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DC7" w:rsidRDefault="00410D91">
      <w:pPr>
        <w:jc w:val="center"/>
      </w:pPr>
      <w:r>
        <w:rPr>
          <w:rFonts w:ascii="Calibri" w:hAnsi="Calibri"/>
          <w:sz w:val="44"/>
        </w:rPr>
        <w:t>Technological Advancements: Fueling Human Progress</w:t>
      </w:r>
    </w:p>
    <w:p w:rsidR="006D1DC7" w:rsidRDefault="00410D91">
      <w:pPr>
        <w:pStyle w:val="NoSpacing"/>
        <w:jc w:val="center"/>
      </w:pPr>
      <w:r>
        <w:rPr>
          <w:rFonts w:ascii="Calibri" w:hAnsi="Calibri"/>
          <w:sz w:val="36"/>
        </w:rPr>
        <w:t>Mia Rodriguez</w:t>
      </w:r>
    </w:p>
    <w:p w:rsidR="006D1DC7" w:rsidRDefault="00410D91">
      <w:pPr>
        <w:jc w:val="center"/>
      </w:pPr>
      <w:r>
        <w:rPr>
          <w:rFonts w:ascii="Calibri" w:hAnsi="Calibri"/>
          <w:sz w:val="32"/>
        </w:rPr>
        <w:t>miarodriguez@rhyta</w:t>
      </w:r>
      <w:r w:rsidR="00874C9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6D1DC7" w:rsidRDefault="006D1DC7"/>
    <w:p w:rsidR="006D1DC7" w:rsidRDefault="00410D91">
      <w:r>
        <w:rPr>
          <w:rFonts w:ascii="Calibri" w:hAnsi="Calibri"/>
          <w:sz w:val="24"/>
        </w:rPr>
        <w:t>Technological advancements have propelled humanity on an extraordinary journey, leaving an undeniable mark on every facet of our lives</w:t>
      </w:r>
      <w:r w:rsidR="00874C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serve as the driving force behind our relentless pursuit of knowledge, fueling innovation that knows no bounds</w:t>
      </w:r>
      <w:r w:rsidR="00874C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intricate workings of the cosmos to the molecular structures of life, technology has illuminated our understanding of the world around us</w:t>
      </w:r>
      <w:r w:rsidR="00874C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ripple effects have transformed entire industries, blurring the lines between the physical and the digital</w:t>
      </w:r>
      <w:r w:rsidR="00874C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Access to information has become seamless, fostering global connectivity and empowering individuals like never before</w:t>
      </w:r>
      <w:r w:rsidR="00874C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the ethical implications of these remarkable advancements pose challenges that require careful navigation</w:t>
      </w:r>
      <w:r w:rsidR="00874C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Striking a balance between progress and preservation demands our unwavering attention</w:t>
      </w:r>
      <w:r w:rsidR="00874C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relentless march of technological progress continues to reshape our understanding of reality</w:t>
      </w:r>
      <w:r w:rsidR="00874C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Artificial intelligence and machine learning algorithms now tackle complex problems once considered insurmountable</w:t>
      </w:r>
      <w:r w:rsidR="00874C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assist us in tasks ranging from medical diagnoses to text summarization with unparalleled speed and accuracy</w:t>
      </w:r>
      <w:r w:rsidR="00874C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can now communicate with loved ones across vast distances instantaneously, thanks to technological advancements in the realm of communication</w:t>
      </w:r>
      <w:r w:rsidR="00874C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ability to harness renewable energy sources mitigates our reliance on fossil fuels, paving the way for a cleaner, more sustainable future</w:t>
      </w:r>
      <w:r w:rsidR="00874C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technologies, however, have brought about not only opportunities but also profound ethical considerations</w:t>
      </w:r>
      <w:r w:rsidR="00874C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While the rapid pace of technological innovation promises transformative benefits, we must remain mindful of the potential pitfalls</w:t>
      </w:r>
      <w:r w:rsidR="00874C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our responsibility to ensure that these advancements align with our values and aspirations, rather than fueling unchecked growth and inequality</w:t>
      </w:r>
      <w:r w:rsidR="00874C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venture further into uncharted technological territories, the need for thoughtful governance, comprehensive regulation, and ethical guidelines grows increasingly urgent</w:t>
      </w:r>
      <w:r w:rsidR="00874C9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fostering a culture of responsible technological development, we can harness the true potential of these transformative tools, shaping a future where progress, equity, and human well-being thrive in harmony</w:t>
      </w:r>
      <w:r w:rsidR="00874C96">
        <w:rPr>
          <w:rFonts w:ascii="Calibri" w:hAnsi="Calibri"/>
          <w:sz w:val="24"/>
        </w:rPr>
        <w:t>.</w:t>
      </w:r>
    </w:p>
    <w:p w:rsidR="006D1DC7" w:rsidRDefault="00410D91">
      <w:r>
        <w:rPr>
          <w:rFonts w:ascii="Calibri" w:hAnsi="Calibri"/>
          <w:sz w:val="28"/>
        </w:rPr>
        <w:lastRenderedPageBreak/>
        <w:t>Summary</w:t>
      </w:r>
    </w:p>
    <w:p w:rsidR="006D1DC7" w:rsidRDefault="00410D91">
      <w:r>
        <w:rPr>
          <w:rFonts w:ascii="Calibri" w:hAnsi="Calibri"/>
        </w:rPr>
        <w:t>Technological advancements have revolutionized the way we live, learn, and communicate</w:t>
      </w:r>
      <w:r w:rsidR="00874C96">
        <w:rPr>
          <w:rFonts w:ascii="Calibri" w:hAnsi="Calibri"/>
        </w:rPr>
        <w:t>.</w:t>
      </w:r>
      <w:r>
        <w:rPr>
          <w:rFonts w:ascii="Calibri" w:hAnsi="Calibri"/>
        </w:rPr>
        <w:t xml:space="preserve"> Artificial intelligence, machine learning, and renewable energy sources are notable examples of progress</w:t>
      </w:r>
      <w:r w:rsidR="00874C96">
        <w:rPr>
          <w:rFonts w:ascii="Calibri" w:hAnsi="Calibri"/>
        </w:rPr>
        <w:t>.</w:t>
      </w:r>
      <w:r>
        <w:rPr>
          <w:rFonts w:ascii="Calibri" w:hAnsi="Calibri"/>
        </w:rPr>
        <w:t xml:space="preserve"> Yet, we must address ethical considerations, ensuring technology serves humanity and aligns with our values</w:t>
      </w:r>
      <w:r w:rsidR="00874C96">
        <w:rPr>
          <w:rFonts w:ascii="Calibri" w:hAnsi="Calibri"/>
        </w:rPr>
        <w:t>.</w:t>
      </w:r>
      <w:r>
        <w:rPr>
          <w:rFonts w:ascii="Calibri" w:hAnsi="Calibri"/>
        </w:rPr>
        <w:t xml:space="preserve"> Thoughtful governance, regulation, and ethical guidelines are crucial to harness technology responsibly</w:t>
      </w:r>
      <w:r w:rsidR="00874C96">
        <w:rPr>
          <w:rFonts w:ascii="Calibri" w:hAnsi="Calibri"/>
        </w:rPr>
        <w:t>.</w:t>
      </w:r>
      <w:r>
        <w:rPr>
          <w:rFonts w:ascii="Calibri" w:hAnsi="Calibri"/>
        </w:rPr>
        <w:t xml:space="preserve"> Ultimately, the promise of progress lies not merely in pushing the boundaries of science and technology but in doing so in a way that benefits humanity as a whole</w:t>
      </w:r>
      <w:r w:rsidR="00874C96">
        <w:rPr>
          <w:rFonts w:ascii="Calibri" w:hAnsi="Calibri"/>
        </w:rPr>
        <w:t>.</w:t>
      </w:r>
    </w:p>
    <w:sectPr w:rsidR="006D1D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0094497">
    <w:abstractNumId w:val="8"/>
  </w:num>
  <w:num w:numId="2" w16cid:durableId="102965570">
    <w:abstractNumId w:val="6"/>
  </w:num>
  <w:num w:numId="3" w16cid:durableId="2122450834">
    <w:abstractNumId w:val="5"/>
  </w:num>
  <w:num w:numId="4" w16cid:durableId="214969661">
    <w:abstractNumId w:val="4"/>
  </w:num>
  <w:num w:numId="5" w16cid:durableId="1028220650">
    <w:abstractNumId w:val="7"/>
  </w:num>
  <w:num w:numId="6" w16cid:durableId="2114471250">
    <w:abstractNumId w:val="3"/>
  </w:num>
  <w:num w:numId="7" w16cid:durableId="1705398497">
    <w:abstractNumId w:val="2"/>
  </w:num>
  <w:num w:numId="8" w16cid:durableId="737366221">
    <w:abstractNumId w:val="1"/>
  </w:num>
  <w:num w:numId="9" w16cid:durableId="152686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0D91"/>
    <w:rsid w:val="006D1DC7"/>
    <w:rsid w:val="00874C9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2024-01-10T04:03:00Z</dcterms:modified>
  <cp:category/>
</cp:coreProperties>
</file>