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6F5D" w:rsidRDefault="00326740">
      <w:pPr>
        <w:jc w:val="center"/>
      </w:pPr>
      <w:r>
        <w:rPr>
          <w:rFonts w:ascii="Calibri" w:hAnsi="Calibri"/>
          <w:sz w:val="44"/>
        </w:rPr>
        <w:t>Harmonizing Healthcare and Technology</w:t>
      </w:r>
    </w:p>
    <w:p w:rsidR="00DE6F5D" w:rsidRDefault="00326740">
      <w:pPr>
        <w:pStyle w:val="NoSpacing"/>
        <w:jc w:val="center"/>
      </w:pPr>
      <w:r>
        <w:rPr>
          <w:rFonts w:ascii="Calibri" w:hAnsi="Calibri"/>
          <w:sz w:val="36"/>
        </w:rPr>
        <w:t>Mihir Mehta</w:t>
      </w:r>
    </w:p>
    <w:p w:rsidR="00DE6F5D" w:rsidRDefault="00326740">
      <w:pPr>
        <w:jc w:val="center"/>
      </w:pPr>
      <w:r>
        <w:rPr>
          <w:rFonts w:ascii="Calibri" w:hAnsi="Calibri"/>
          <w:sz w:val="32"/>
        </w:rPr>
        <w:t>mihir</w:t>
      </w:r>
      <w:r w:rsidR="00E14999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mehta@domainmail</w:t>
      </w:r>
      <w:r w:rsidR="00E14999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com</w:t>
      </w:r>
    </w:p>
    <w:p w:rsidR="00DE6F5D" w:rsidRDefault="00DE6F5D"/>
    <w:p w:rsidR="00DE6F5D" w:rsidRDefault="00326740">
      <w:r>
        <w:rPr>
          <w:rFonts w:ascii="Calibri" w:hAnsi="Calibri"/>
          <w:sz w:val="24"/>
        </w:rPr>
        <w:t>In the realm of healthcare, the convergence of medical science and technology is revolutionizing the way we diagnose, treat, and prevent diseases</w:t>
      </w:r>
      <w:r w:rsidR="00E1499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dynamic synergy has given rise to a paradigm shift, blurring the boundaries between traditional healthcare practices and cutting-edge technological advancements</w:t>
      </w:r>
      <w:r w:rsidR="00E1499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wearable health trackers to AI-powered diagnostics, the integration of technology in healthcare promises to improve patient outcomes, enhance healthcare delivery, and pave the way for personalized and preventive medicine</w:t>
      </w:r>
      <w:r w:rsidR="00E1499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Undoubtedly, technological innovations have augmented healthcare capabilities, increasing accessibility, precision, and efficiency</w:t>
      </w:r>
      <w:r w:rsidR="00E1499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Wearable devices, such as health watches, offer real-time monitoring of vital signs, enabling proactive health management</w:t>
      </w:r>
      <w:r w:rsidR="00E1499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Advanced imaging techniques, aided by artificial intelligence, facilitate early detection and more accurate diagnosis</w:t>
      </w:r>
      <w:r w:rsidR="00E1499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Telemedicine platforms extend the reach of healthcare services to remote areas and underserved communities, bridging geographical barriers</w:t>
      </w:r>
      <w:r w:rsidR="00E1499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However, ethical considerations and privacy concerns must be carefully addressed</w:t>
      </w:r>
      <w:r w:rsidR="00E1499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Striking the right balance between harnessing data for medical advancements and protecting individual privacy is paramount</w:t>
      </w:r>
      <w:r w:rsidR="00E1499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Patient data must be safeguarded to prevent unauthorized access or exploitation</w:t>
      </w:r>
      <w:r w:rsidR="00E1499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Furthermore, equity in healthcare is essential to ensure that advancements benefit all segments of society, regardless of socioeconomic status or location</w:t>
      </w:r>
      <w:r w:rsidR="00E1499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Technological integration creates a future where healthcare is personalized and preventive</w:t>
      </w:r>
      <w:r w:rsidR="00E1499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AI algorithms can analyze vast medical data, identifying patterns and providing tailored treatment plans</w:t>
      </w:r>
      <w:r w:rsidR="00E1499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With personalized medicine, patients can receive therapies specifically designed for their unique genetic profile and medical history</w:t>
      </w:r>
      <w:r w:rsidR="00E1499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Preventive measures, powered by data analytics, enable early intervention, reducing the burden of chronic diseases</w:t>
      </w:r>
      <w:r w:rsidR="00E14999">
        <w:rPr>
          <w:rFonts w:ascii="Calibri" w:hAnsi="Calibri"/>
          <w:sz w:val="24"/>
        </w:rPr>
        <w:t>.</w:t>
      </w:r>
    </w:p>
    <w:p w:rsidR="00DE6F5D" w:rsidRDefault="00326740">
      <w:r>
        <w:rPr>
          <w:rFonts w:ascii="Calibri" w:hAnsi="Calibri"/>
          <w:sz w:val="28"/>
        </w:rPr>
        <w:t>Summary</w:t>
      </w:r>
    </w:p>
    <w:p w:rsidR="00DE6F5D" w:rsidRDefault="00326740">
      <w:r>
        <w:rPr>
          <w:rFonts w:ascii="Calibri" w:hAnsi="Calibri"/>
        </w:rPr>
        <w:lastRenderedPageBreak/>
        <w:t>The merging of healthcare and technology is revolutionizing medical practices, improving patient care, and propelling the field towards personalized and preventive medicine</w:t>
      </w:r>
      <w:r w:rsidR="00E14999">
        <w:rPr>
          <w:rFonts w:ascii="Calibri" w:hAnsi="Calibri"/>
        </w:rPr>
        <w:t>.</w:t>
      </w:r>
      <w:r>
        <w:rPr>
          <w:rFonts w:ascii="Calibri" w:hAnsi="Calibri"/>
        </w:rPr>
        <w:t xml:space="preserve"> However, the ethical and equitable application of technology needs careful attention</w:t>
      </w:r>
      <w:r w:rsidR="00E14999">
        <w:rPr>
          <w:rFonts w:ascii="Calibri" w:hAnsi="Calibri"/>
        </w:rPr>
        <w:t>.</w:t>
      </w:r>
      <w:r>
        <w:rPr>
          <w:rFonts w:ascii="Calibri" w:hAnsi="Calibri"/>
        </w:rPr>
        <w:t xml:space="preserve"> As technology continues to reshape healthcare, it holds the promise of a brighter and healthier future for all</w:t>
      </w:r>
      <w:r w:rsidR="00E14999">
        <w:rPr>
          <w:rFonts w:ascii="Calibri" w:hAnsi="Calibri"/>
        </w:rPr>
        <w:t>.</w:t>
      </w:r>
    </w:p>
    <w:sectPr w:rsidR="00DE6F5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86787388">
    <w:abstractNumId w:val="8"/>
  </w:num>
  <w:num w:numId="2" w16cid:durableId="1272739173">
    <w:abstractNumId w:val="6"/>
  </w:num>
  <w:num w:numId="3" w16cid:durableId="1120731247">
    <w:abstractNumId w:val="5"/>
  </w:num>
  <w:num w:numId="4" w16cid:durableId="234555425">
    <w:abstractNumId w:val="4"/>
  </w:num>
  <w:num w:numId="5" w16cid:durableId="352339656">
    <w:abstractNumId w:val="7"/>
  </w:num>
  <w:num w:numId="6" w16cid:durableId="1747920049">
    <w:abstractNumId w:val="3"/>
  </w:num>
  <w:num w:numId="7" w16cid:durableId="1748376616">
    <w:abstractNumId w:val="2"/>
  </w:num>
  <w:num w:numId="8" w16cid:durableId="758215897">
    <w:abstractNumId w:val="1"/>
  </w:num>
  <w:num w:numId="9" w16cid:durableId="1088185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740"/>
    <w:rsid w:val="00326F90"/>
    <w:rsid w:val="00AA1D8D"/>
    <w:rsid w:val="00B47730"/>
    <w:rsid w:val="00CB0664"/>
    <w:rsid w:val="00DE6F5D"/>
    <w:rsid w:val="00E1499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2024-01-10T04:03:00Z</dcterms:modified>
  <cp:category/>
</cp:coreProperties>
</file>