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66F" w:rsidRDefault="00C43C79">
      <w:pPr>
        <w:jc w:val="center"/>
      </w:pPr>
      <w:r>
        <w:rPr>
          <w:rFonts w:ascii="Calibri" w:hAnsi="Calibri"/>
          <w:sz w:val="44"/>
        </w:rPr>
        <w:t>Unraveling the Enigmatic Depths of Human Behavior</w:t>
      </w:r>
    </w:p>
    <w:p w:rsidR="0087566F" w:rsidRDefault="00C43C79">
      <w:pPr>
        <w:pStyle w:val="NoSpacing"/>
        <w:jc w:val="center"/>
      </w:pPr>
      <w:r>
        <w:rPr>
          <w:rFonts w:ascii="Calibri" w:hAnsi="Calibri"/>
          <w:sz w:val="36"/>
        </w:rPr>
        <w:t>Ethan Hawkins</w:t>
      </w:r>
    </w:p>
    <w:p w:rsidR="0087566F" w:rsidRDefault="00C43C79">
      <w:pPr>
        <w:jc w:val="center"/>
      </w:pPr>
      <w:r>
        <w:rPr>
          <w:rFonts w:ascii="Calibri" w:hAnsi="Calibri"/>
          <w:sz w:val="32"/>
        </w:rPr>
        <w:t>ethanhawkins@mailserver</w:t>
      </w:r>
      <w:r w:rsidR="001F1A3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87566F" w:rsidRDefault="0087566F"/>
    <w:p w:rsidR="0087566F" w:rsidRDefault="00C43C79">
      <w:r>
        <w:rPr>
          <w:rFonts w:ascii="Calibri" w:hAnsi="Calibri"/>
          <w:sz w:val="24"/>
        </w:rPr>
        <w:t>Human behavior is a labyrinth of intricate thoughts, emotions, and actions that belies easy comprehension</w:t>
      </w:r>
      <w:r w:rsidR="001F1A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Psychologists, sociologists, and neuroscientists have delved into the depths of the human psyche, seeking to untangle the complex web of factors that drive our actions and shape our experiences</w:t>
      </w:r>
      <w:r w:rsidR="001F1A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biological underpinnings of our emotional responses to the intricate social interactions that mold our identities, the study of human behavior offers a profound understanding of what it means to be human</w:t>
      </w:r>
      <w:r w:rsidR="001F1A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realm of exploration, understanding human behavior is pivotal in deciphering the social and emotional connections that shape our lives</w:t>
      </w:r>
      <w:r w:rsidR="001F1A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dissecting the intricacies of human interactions, we can uncover the mechanisms that foster cooperation, empathy, and conflict resolution within societies</w:t>
      </w:r>
      <w:r w:rsidR="001F1A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unraveling the complexities of human decision-making can illuminate biases, heuristics, and cognitive processes that influence our choices</w:t>
      </w:r>
      <w:r w:rsidR="001F1A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Further, deciphering human behavior is instrumental in addressing societal challenges and fostering human flourishing</w:t>
      </w:r>
      <w:r w:rsidR="001F1A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Comprehending the roots of aggression, prejudice, and conformity can empower us to develop interventions that promote peace, inclusivity, and harmonious coexistence</w:t>
      </w:r>
      <w:r w:rsidR="001F1A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shedding light on the factors that influence our behavior, we can pave the way for creating environments that foster happiness, well-being, and personal fulfillment</w:t>
      </w:r>
      <w:r w:rsidR="001F1A3D">
        <w:rPr>
          <w:rFonts w:ascii="Calibri" w:hAnsi="Calibri"/>
          <w:sz w:val="24"/>
        </w:rPr>
        <w:t>.</w:t>
      </w:r>
    </w:p>
    <w:p w:rsidR="0087566F" w:rsidRDefault="00C43C79">
      <w:r>
        <w:rPr>
          <w:rFonts w:ascii="Calibri" w:hAnsi="Calibri"/>
          <w:sz w:val="28"/>
        </w:rPr>
        <w:t>Summary</w:t>
      </w:r>
    </w:p>
    <w:p w:rsidR="0087566F" w:rsidRDefault="00C43C79">
      <w:r>
        <w:rPr>
          <w:rFonts w:ascii="Calibri" w:hAnsi="Calibri"/>
        </w:rPr>
        <w:t>The multifaceted nature of human behavior captivates researchers across various disciplines</w:t>
      </w:r>
      <w:r w:rsidR="001F1A3D">
        <w:rPr>
          <w:rFonts w:ascii="Calibri" w:hAnsi="Calibri"/>
        </w:rPr>
        <w:t>.</w:t>
      </w:r>
      <w:r>
        <w:rPr>
          <w:rFonts w:ascii="Calibri" w:hAnsi="Calibri"/>
        </w:rPr>
        <w:t xml:space="preserve"> From the intricacies of social interactions to the biological underpinnings of our emotions, understanding human behavior is critical in decoding the essence of human existence</w:t>
      </w:r>
      <w:r w:rsidR="001F1A3D">
        <w:rPr>
          <w:rFonts w:ascii="Calibri" w:hAnsi="Calibri"/>
        </w:rPr>
        <w:t>.</w:t>
      </w:r>
      <w:r>
        <w:rPr>
          <w:rFonts w:ascii="Calibri" w:hAnsi="Calibri"/>
        </w:rPr>
        <w:t xml:space="preserve"> Deciphering the mechanisms that drive our actions and shape our experiences unveils a profound understanding of what it means to be human</w:t>
      </w:r>
      <w:r w:rsidR="001F1A3D">
        <w:rPr>
          <w:rFonts w:ascii="Calibri" w:hAnsi="Calibri"/>
        </w:rPr>
        <w:t>.</w:t>
      </w:r>
      <w:r>
        <w:rPr>
          <w:rFonts w:ascii="Calibri" w:hAnsi="Calibri"/>
        </w:rPr>
        <w:t xml:space="preserve"> By unraveling human behavior, we can address societal challenges, foster human flourishing, and create environments that promote </w:t>
      </w:r>
      <w:r>
        <w:rPr>
          <w:rFonts w:ascii="Calibri" w:hAnsi="Calibri"/>
        </w:rPr>
        <w:lastRenderedPageBreak/>
        <w:t>happiness and fulfillment</w:t>
      </w:r>
      <w:r w:rsidR="001F1A3D">
        <w:rPr>
          <w:rFonts w:ascii="Calibri" w:hAnsi="Calibri"/>
        </w:rPr>
        <w:t>.</w:t>
      </w:r>
      <w:r>
        <w:rPr>
          <w:rFonts w:ascii="Calibri" w:hAnsi="Calibri"/>
        </w:rPr>
        <w:t xml:space="preserve"> In this pursuit of knowledge, the study of human behavior continues to unravel the enigmatic depths of our humanity</w:t>
      </w:r>
      <w:r w:rsidR="001F1A3D">
        <w:rPr>
          <w:rFonts w:ascii="Calibri" w:hAnsi="Calibri"/>
        </w:rPr>
        <w:t>.</w:t>
      </w:r>
    </w:p>
    <w:sectPr w:rsidR="008756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009155">
    <w:abstractNumId w:val="8"/>
  </w:num>
  <w:num w:numId="2" w16cid:durableId="451293932">
    <w:abstractNumId w:val="6"/>
  </w:num>
  <w:num w:numId="3" w16cid:durableId="1503281692">
    <w:abstractNumId w:val="5"/>
  </w:num>
  <w:num w:numId="4" w16cid:durableId="1910380414">
    <w:abstractNumId w:val="4"/>
  </w:num>
  <w:num w:numId="5" w16cid:durableId="1387871383">
    <w:abstractNumId w:val="7"/>
  </w:num>
  <w:num w:numId="6" w16cid:durableId="357239128">
    <w:abstractNumId w:val="3"/>
  </w:num>
  <w:num w:numId="7" w16cid:durableId="1170371299">
    <w:abstractNumId w:val="2"/>
  </w:num>
  <w:num w:numId="8" w16cid:durableId="661979307">
    <w:abstractNumId w:val="1"/>
  </w:num>
  <w:num w:numId="9" w16cid:durableId="3875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A3D"/>
    <w:rsid w:val="0029639D"/>
    <w:rsid w:val="00326F90"/>
    <w:rsid w:val="0087566F"/>
    <w:rsid w:val="00AA1D8D"/>
    <w:rsid w:val="00B47730"/>
    <w:rsid w:val="00C43C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