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C6B" w:rsidRDefault="00EC783B">
      <w:pPr>
        <w:jc w:val="center"/>
      </w:pPr>
      <w:r>
        <w:rPr>
          <w:rFonts w:ascii="Calibri" w:hAnsi="Calibri"/>
          <w:sz w:val="44"/>
        </w:rPr>
        <w:t>Harmony of Art and Innovation</w:t>
      </w:r>
    </w:p>
    <w:p w:rsidR="00F82C6B" w:rsidRDefault="00EC783B">
      <w:pPr>
        <w:pStyle w:val="NoSpacing"/>
        <w:jc w:val="center"/>
      </w:pPr>
      <w:r>
        <w:rPr>
          <w:rFonts w:ascii="Calibri" w:hAnsi="Calibri"/>
          <w:sz w:val="36"/>
        </w:rPr>
        <w:t>Clara Montes</w:t>
      </w:r>
    </w:p>
    <w:p w:rsidR="00F82C6B" w:rsidRDefault="00EC783B">
      <w:pPr>
        <w:jc w:val="center"/>
      </w:pPr>
      <w:r>
        <w:rPr>
          <w:rFonts w:ascii="Calibri" w:hAnsi="Calibri"/>
          <w:sz w:val="32"/>
        </w:rPr>
        <w:t>clara</w:t>
      </w:r>
      <w:r w:rsidR="00335D6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montes@rivendelle</w:t>
      </w:r>
      <w:r w:rsidR="00335D6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F82C6B" w:rsidRDefault="00F82C6B"/>
    <w:p w:rsidR="00F82C6B" w:rsidRDefault="00EC783B">
      <w:r>
        <w:rPr>
          <w:rFonts w:ascii="Calibri" w:hAnsi="Calibri"/>
          <w:sz w:val="24"/>
        </w:rPr>
        <w:t>In the realm of human endeavor, where creativity and ingenuity converge, the relationship between art and innovation flourishes</w:t>
      </w:r>
      <w:r w:rsidR="00335D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two sides of a coin, they share an intrinsic connection, mutually enhancing and enriching each other</w:t>
      </w:r>
      <w:r w:rsidR="00335D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Art, with its ability to transcend boundaries and evoke emotions, breathes life into innovation, while innovation, with its transformative power, provides the canvas upon which art finds new expression</w:t>
      </w:r>
      <w:r w:rsidR="00335D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Art, in its myriad forms, from traditional painting and sculpture to contemporary digital creations, has long served as a catalyst for innovation</w:t>
      </w:r>
      <w:r w:rsidR="00335D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challenges conventional thinking, pushes the limits of what is considered possible, and inspires inventors to explore uncharted territories</w:t>
      </w:r>
      <w:r w:rsidR="00335D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Mona Lisa, for instance, with its enigmatic smile, continues to captivate audiences and has been the subject of numerous scientific studies, seeking to decipher its secrets</w:t>
      </w:r>
      <w:r w:rsidR="00335D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Conversely, innovation has revolutionized the way art is created, appreciated, and disseminated</w:t>
      </w:r>
      <w:r w:rsidR="00335D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digital technology has facilitated the birth of new art forms, such as virtual reality installations and interactive sculptures</w:t>
      </w:r>
      <w:r w:rsidR="00335D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also made art more accessible to a global audience, transcending geographical and cultural barriers</w:t>
      </w:r>
      <w:r w:rsidR="00335D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Social media platforms, online galleries, and digital marketplaces have provided artists with unprecedented opportunities to showcase their work, connect with art enthusiasts worldwide, and even collaborate on innovative projects</w:t>
      </w:r>
      <w:r w:rsidR="00335D67">
        <w:rPr>
          <w:rFonts w:ascii="Calibri" w:hAnsi="Calibri"/>
          <w:sz w:val="24"/>
        </w:rPr>
        <w:t>.</w:t>
      </w:r>
    </w:p>
    <w:p w:rsidR="00F82C6B" w:rsidRDefault="00EC783B">
      <w:r>
        <w:rPr>
          <w:rFonts w:ascii="Calibri" w:hAnsi="Calibri"/>
          <w:sz w:val="28"/>
        </w:rPr>
        <w:t>Summary</w:t>
      </w:r>
    </w:p>
    <w:p w:rsidR="00F82C6B" w:rsidRDefault="00EC783B">
      <w:r>
        <w:rPr>
          <w:rFonts w:ascii="Calibri" w:hAnsi="Calibri"/>
        </w:rPr>
        <w:t>The symbiotic relationship between art and innovation is a testament to the boundless potential of human creativity</w:t>
      </w:r>
      <w:r w:rsidR="00335D67">
        <w:rPr>
          <w:rFonts w:ascii="Calibri" w:hAnsi="Calibri"/>
        </w:rPr>
        <w:t>.</w:t>
      </w:r>
      <w:r>
        <w:rPr>
          <w:rFonts w:ascii="Calibri" w:hAnsi="Calibri"/>
        </w:rPr>
        <w:t xml:space="preserve"> Art sparks imagination, challenges norms, and inspires inventions, while innovation creates new possibilities for artistic expression and dissemination</w:t>
      </w:r>
      <w:r w:rsidR="00335D67">
        <w:rPr>
          <w:rFonts w:ascii="Calibri" w:hAnsi="Calibri"/>
        </w:rPr>
        <w:t>.</w:t>
      </w:r>
      <w:r>
        <w:rPr>
          <w:rFonts w:ascii="Calibri" w:hAnsi="Calibri"/>
        </w:rPr>
        <w:t xml:space="preserve"> As these two domains continue to intertwine, we can anticipate even more extraordinary and groundbreaking achievements that will shape the future of our world</w:t>
      </w:r>
      <w:r w:rsidR="00335D67">
        <w:rPr>
          <w:rFonts w:ascii="Calibri" w:hAnsi="Calibri"/>
        </w:rPr>
        <w:t>.</w:t>
      </w:r>
    </w:p>
    <w:sectPr w:rsidR="00F82C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8986782">
    <w:abstractNumId w:val="8"/>
  </w:num>
  <w:num w:numId="2" w16cid:durableId="1902129909">
    <w:abstractNumId w:val="6"/>
  </w:num>
  <w:num w:numId="3" w16cid:durableId="1931885315">
    <w:abstractNumId w:val="5"/>
  </w:num>
  <w:num w:numId="4" w16cid:durableId="561330558">
    <w:abstractNumId w:val="4"/>
  </w:num>
  <w:num w:numId="5" w16cid:durableId="141655789">
    <w:abstractNumId w:val="7"/>
  </w:num>
  <w:num w:numId="6" w16cid:durableId="1093862630">
    <w:abstractNumId w:val="3"/>
  </w:num>
  <w:num w:numId="7" w16cid:durableId="1137799313">
    <w:abstractNumId w:val="2"/>
  </w:num>
  <w:num w:numId="8" w16cid:durableId="805972485">
    <w:abstractNumId w:val="1"/>
  </w:num>
  <w:num w:numId="9" w16cid:durableId="166523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D67"/>
    <w:rsid w:val="00AA1D8D"/>
    <w:rsid w:val="00B47730"/>
    <w:rsid w:val="00CB0664"/>
    <w:rsid w:val="00EC783B"/>
    <w:rsid w:val="00F82C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