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4204" w:rsidRDefault="00B51337">
      <w:pPr>
        <w:jc w:val="center"/>
      </w:pPr>
      <w:r>
        <w:rPr>
          <w:rFonts w:ascii="Calibri" w:hAnsi="Calibri"/>
          <w:sz w:val="44"/>
        </w:rPr>
        <w:t>Cyberspace Serenity: Safeguarding Digital Frontiers</w:t>
      </w:r>
    </w:p>
    <w:p w:rsidR="004D4204" w:rsidRDefault="00B51337">
      <w:pPr>
        <w:pStyle w:val="NoSpacing"/>
        <w:jc w:val="center"/>
      </w:pPr>
      <w:r>
        <w:rPr>
          <w:rFonts w:ascii="Calibri" w:hAnsi="Calibri"/>
          <w:sz w:val="36"/>
        </w:rPr>
        <w:t>Alan Turing</w:t>
      </w:r>
    </w:p>
    <w:p w:rsidR="004D4204" w:rsidRDefault="00B51337">
      <w:pPr>
        <w:jc w:val="center"/>
      </w:pPr>
      <w:r>
        <w:rPr>
          <w:rFonts w:ascii="Calibri" w:hAnsi="Calibri"/>
          <w:sz w:val="32"/>
        </w:rPr>
        <w:t>alan</w:t>
      </w:r>
      <w:r w:rsidR="00E4522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turing@ai-pioneer</w:t>
      </w:r>
      <w:r w:rsidR="00E4522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4D4204" w:rsidRDefault="004D4204"/>
    <w:p w:rsidR="004D4204" w:rsidRDefault="00B51337">
      <w:r>
        <w:rPr>
          <w:rFonts w:ascii="Calibri" w:hAnsi="Calibri"/>
          <w:sz w:val="24"/>
        </w:rPr>
        <w:t>In the ever-expanding realm of cyberspace, we find ourselves intricately connected, sharing information, ideas, and experiences across borders and continents</w:t>
      </w:r>
      <w:r w:rsidR="00E4522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digital landscape offers immense potential for progress, collaboration, and innovation</w:t>
      </w:r>
      <w:r w:rsidR="00E4522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amidst the boundless opportunities, there lies a growing concern--the lurking threats that jeopardize the integrity, security, and privacy of our interconnected world</w:t>
      </w:r>
      <w:r w:rsidR="00E4522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Cyberattacks, data breaches, and malicious software pose significant risks, casting a shadow over the promise of cyberspace</w:t>
      </w:r>
      <w:r w:rsidR="00E4522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To navigate these challenges and ensure a secure and thriving digital domain, we must prioritize cybersecurity measures that safeguard our digital frontiers</w:t>
      </w:r>
      <w:r w:rsidR="00E4522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entails a collective effort from individuals, organizations, and governments, working in concert to protect the cyberspace ecosystem</w:t>
      </w:r>
      <w:r w:rsidR="00E4522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demands the development of robust security protocols, the implementation of stringent regulations, and the cultivation of a culture of cybersecurity awareness among all stakeholders</w:t>
      </w:r>
      <w:r w:rsidR="00E4522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Furthermore, international cooperation is paramount in addressing the transnational nature of cybercrime</w:t>
      </w:r>
      <w:r w:rsidR="00E4522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Cybercriminals transcend borders, exploiting vulnerabilities and exploiting gaps in legal frameworks</w:t>
      </w:r>
      <w:r w:rsidR="00E4522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Collaborative efforts among nations, fostering information sharing and coordinated responses, are essential in combating cyber threats effectively</w:t>
      </w:r>
      <w:r w:rsidR="00E4522A">
        <w:rPr>
          <w:rFonts w:ascii="Calibri" w:hAnsi="Calibri"/>
          <w:sz w:val="24"/>
        </w:rPr>
        <w:t>.</w:t>
      </w:r>
    </w:p>
    <w:p w:rsidR="004D4204" w:rsidRDefault="00B51337">
      <w:r>
        <w:rPr>
          <w:rFonts w:ascii="Calibri" w:hAnsi="Calibri"/>
          <w:sz w:val="28"/>
        </w:rPr>
        <w:t>Summary</w:t>
      </w:r>
    </w:p>
    <w:p w:rsidR="004D4204" w:rsidRDefault="00B51337">
      <w:r>
        <w:rPr>
          <w:rFonts w:ascii="Calibri" w:hAnsi="Calibri"/>
        </w:rPr>
        <w:t>Securing cyberspace requires a multi-faceted approach, encompassing technological, legal, and societal dimensions</w:t>
      </w:r>
      <w:r w:rsidR="00E4522A">
        <w:rPr>
          <w:rFonts w:ascii="Calibri" w:hAnsi="Calibri"/>
        </w:rPr>
        <w:t>.</w:t>
      </w:r>
      <w:r>
        <w:rPr>
          <w:rFonts w:ascii="Calibri" w:hAnsi="Calibri"/>
        </w:rPr>
        <w:t xml:space="preserve"> By bolstering cybersecurity measures, promoting international cooperation, and fostering a culture of cybersecurity awareness, we can safeguard the integrity and resilience of our digital frontiers</w:t>
      </w:r>
      <w:r w:rsidR="00E4522A">
        <w:rPr>
          <w:rFonts w:ascii="Calibri" w:hAnsi="Calibri"/>
        </w:rPr>
        <w:t>.</w:t>
      </w:r>
      <w:r>
        <w:rPr>
          <w:rFonts w:ascii="Calibri" w:hAnsi="Calibri"/>
        </w:rPr>
        <w:t xml:space="preserve"> This collective endeavor will ensure that cyberspace remains a realm of innovation, opportunity, and progress, where individuals and organizations can thrive without fear of compromise or disruption</w:t>
      </w:r>
      <w:r w:rsidR="00E4522A">
        <w:rPr>
          <w:rFonts w:ascii="Calibri" w:hAnsi="Calibri"/>
        </w:rPr>
        <w:t>.</w:t>
      </w:r>
    </w:p>
    <w:sectPr w:rsidR="004D42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824832">
    <w:abstractNumId w:val="8"/>
  </w:num>
  <w:num w:numId="2" w16cid:durableId="491678185">
    <w:abstractNumId w:val="6"/>
  </w:num>
  <w:num w:numId="3" w16cid:durableId="206335676">
    <w:abstractNumId w:val="5"/>
  </w:num>
  <w:num w:numId="4" w16cid:durableId="661158498">
    <w:abstractNumId w:val="4"/>
  </w:num>
  <w:num w:numId="5" w16cid:durableId="1269192630">
    <w:abstractNumId w:val="7"/>
  </w:num>
  <w:num w:numId="6" w16cid:durableId="47463059">
    <w:abstractNumId w:val="3"/>
  </w:num>
  <w:num w:numId="7" w16cid:durableId="1722900960">
    <w:abstractNumId w:val="2"/>
  </w:num>
  <w:num w:numId="8" w16cid:durableId="1662855889">
    <w:abstractNumId w:val="1"/>
  </w:num>
  <w:num w:numId="9" w16cid:durableId="339704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4204"/>
    <w:rsid w:val="00AA1D8D"/>
    <w:rsid w:val="00B47730"/>
    <w:rsid w:val="00B51337"/>
    <w:rsid w:val="00CB0664"/>
    <w:rsid w:val="00E452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2024-01-10T04:05:00Z</dcterms:modified>
  <cp:category/>
</cp:coreProperties>
</file>