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B48" w:rsidRDefault="00B707A5">
      <w:pPr>
        <w:jc w:val="center"/>
      </w:pPr>
      <w:r>
        <w:rPr>
          <w:rFonts w:ascii="Calibri" w:hAnsi="Calibri"/>
          <w:sz w:val="44"/>
        </w:rPr>
        <w:t>Beyond Boundaries: Unlocking Interdisciplinary Innovations</w:t>
      </w:r>
    </w:p>
    <w:p w:rsidR="00F03B48" w:rsidRDefault="00B707A5">
      <w:pPr>
        <w:pStyle w:val="NoSpacing"/>
        <w:jc w:val="center"/>
      </w:pPr>
      <w:r>
        <w:rPr>
          <w:rFonts w:ascii="Calibri" w:hAnsi="Calibri"/>
          <w:sz w:val="36"/>
        </w:rPr>
        <w:t>Melissa Hunter</w:t>
      </w:r>
    </w:p>
    <w:p w:rsidR="00F03B48" w:rsidRDefault="00B707A5">
      <w:pPr>
        <w:jc w:val="center"/>
      </w:pPr>
      <w:r>
        <w:rPr>
          <w:rFonts w:ascii="Calibri" w:hAnsi="Calibri"/>
          <w:sz w:val="32"/>
        </w:rPr>
        <w:t>melissa</w:t>
      </w:r>
      <w:r w:rsidR="005674C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hunter@innosphere</w:t>
      </w:r>
      <w:r w:rsidR="005674CF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institute</w:t>
      </w:r>
    </w:p>
    <w:p w:rsidR="00F03B48" w:rsidRDefault="00F03B48"/>
    <w:p w:rsidR="00F03B48" w:rsidRDefault="00B707A5">
      <w:r>
        <w:rPr>
          <w:rFonts w:ascii="Calibri" w:hAnsi="Calibri"/>
          <w:sz w:val="24"/>
        </w:rPr>
        <w:t>In the realm of knowledge, boundaries often serve as barriers, hindering the cross-pollination of ideas and limiting our ability to solve complex challenges</w:t>
      </w:r>
      <w:r w:rsidR="005674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it is precisely at the intersections of disciplines that breakthroughs await</w:t>
      </w:r>
      <w:r w:rsidR="005674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Interdisciplinary innovation requires us to step beyond the confines of our specialized silos, to embrace diversity of thought and forge unexpected connections</w:t>
      </w:r>
      <w:r w:rsidR="005674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Breaking down these barriers and fostering a collaborative environment where diverse perspectives converge opens up a universe of possibilities</w:t>
      </w:r>
      <w:r w:rsidR="005674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Like a skilled chef combining ingredients from various cuisines to create a harmonious dish, interdisciplinary innovation draws upon diverse elements to produce transformative solutions</w:t>
      </w:r>
      <w:r w:rsidR="005674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Just as art and science complement each other in architectural masterpieces, disciplines such as engineering and biology intertwine to create biomimicry, where nature's designs inspire technological advancements</w:t>
      </w:r>
      <w:r w:rsidR="005674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encouraging open communication and intellectual curiosity, we unlock the potential for groundbreaking discoveries that transcend traditional boundaries</w:t>
      </w:r>
      <w:r w:rsidR="005674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In today's interconnected world, where challenges are often multifaceted and solutions demand holistic approaches, interdisciplinary thinking is no longer a luxury but a necessity</w:t>
      </w:r>
      <w:r w:rsidR="005674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the key to unlocking a future where scientific discoveries improve human health, technological advancements enhance sustainability, and cultural understanding fosters global harmony</w:t>
      </w:r>
      <w:r w:rsidR="005674CF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transcending boundaries and embracing the richness of diverse perspectives, we can collectively pave the way for a more innovative, inclusive, and sustainable society</w:t>
      </w:r>
      <w:r w:rsidR="005674CF">
        <w:rPr>
          <w:rFonts w:ascii="Calibri" w:hAnsi="Calibri"/>
          <w:sz w:val="24"/>
        </w:rPr>
        <w:t>.</w:t>
      </w:r>
    </w:p>
    <w:p w:rsidR="00F03B48" w:rsidRDefault="00B707A5">
      <w:r>
        <w:rPr>
          <w:rFonts w:ascii="Calibri" w:hAnsi="Calibri"/>
          <w:sz w:val="28"/>
        </w:rPr>
        <w:t>Summary</w:t>
      </w:r>
    </w:p>
    <w:p w:rsidR="00F03B48" w:rsidRDefault="00B707A5">
      <w:r>
        <w:rPr>
          <w:rFonts w:ascii="Calibri" w:hAnsi="Calibri"/>
        </w:rPr>
        <w:t>Interdisciplinary innovation thrives at the intersection of disciplines, where diverse perspectives converge to create transformative solutions</w:t>
      </w:r>
      <w:r w:rsidR="005674CF">
        <w:rPr>
          <w:rFonts w:ascii="Calibri" w:hAnsi="Calibri"/>
        </w:rPr>
        <w:t>.</w:t>
      </w:r>
      <w:r>
        <w:rPr>
          <w:rFonts w:ascii="Calibri" w:hAnsi="Calibri"/>
        </w:rPr>
        <w:t xml:space="preserve"> It requires breaking down barriers, fostering collaboration, and embracing intellectual curiosity</w:t>
      </w:r>
      <w:r w:rsidR="005674CF">
        <w:rPr>
          <w:rFonts w:ascii="Calibri" w:hAnsi="Calibri"/>
        </w:rPr>
        <w:t>.</w:t>
      </w:r>
      <w:r>
        <w:rPr>
          <w:rFonts w:ascii="Calibri" w:hAnsi="Calibri"/>
        </w:rPr>
        <w:t xml:space="preserve"> When art and science intertwine, technological marvels are born</w:t>
      </w:r>
      <w:r w:rsidR="005674CF">
        <w:rPr>
          <w:rFonts w:ascii="Calibri" w:hAnsi="Calibri"/>
        </w:rPr>
        <w:t>.</w:t>
      </w:r>
      <w:r>
        <w:rPr>
          <w:rFonts w:ascii="Calibri" w:hAnsi="Calibri"/>
        </w:rPr>
        <w:t xml:space="preserve"> When engineering and biology unite, nature's designs inspire </w:t>
      </w:r>
      <w:r>
        <w:rPr>
          <w:rFonts w:ascii="Calibri" w:hAnsi="Calibri"/>
        </w:rPr>
        <w:lastRenderedPageBreak/>
        <w:t>engineering breakthroughs</w:t>
      </w:r>
      <w:r w:rsidR="005674CF">
        <w:rPr>
          <w:rFonts w:ascii="Calibri" w:hAnsi="Calibri"/>
        </w:rPr>
        <w:t>.</w:t>
      </w:r>
      <w:r>
        <w:rPr>
          <w:rFonts w:ascii="Calibri" w:hAnsi="Calibri"/>
        </w:rPr>
        <w:t xml:space="preserve"> From healthcare to sustainability, interdisciplinary thinking is essential for solving complex challenges and shaping a better future</w:t>
      </w:r>
      <w:r w:rsidR="005674CF">
        <w:rPr>
          <w:rFonts w:ascii="Calibri" w:hAnsi="Calibri"/>
        </w:rPr>
        <w:t>.</w:t>
      </w:r>
      <w:r>
        <w:rPr>
          <w:rFonts w:ascii="Calibri" w:hAnsi="Calibri"/>
        </w:rPr>
        <w:t xml:space="preserve"> It is a gateway to a world where innovation knows no bounds</w:t>
      </w:r>
      <w:r w:rsidR="005674CF">
        <w:rPr>
          <w:rFonts w:ascii="Calibri" w:hAnsi="Calibri"/>
        </w:rPr>
        <w:t>.</w:t>
      </w:r>
    </w:p>
    <w:sectPr w:rsidR="00F03B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2028358">
    <w:abstractNumId w:val="8"/>
  </w:num>
  <w:num w:numId="2" w16cid:durableId="994606327">
    <w:abstractNumId w:val="6"/>
  </w:num>
  <w:num w:numId="3" w16cid:durableId="2034841166">
    <w:abstractNumId w:val="5"/>
  </w:num>
  <w:num w:numId="4" w16cid:durableId="1301888175">
    <w:abstractNumId w:val="4"/>
  </w:num>
  <w:num w:numId="5" w16cid:durableId="1867404017">
    <w:abstractNumId w:val="7"/>
  </w:num>
  <w:num w:numId="6" w16cid:durableId="1695569527">
    <w:abstractNumId w:val="3"/>
  </w:num>
  <w:num w:numId="7" w16cid:durableId="1636376986">
    <w:abstractNumId w:val="2"/>
  </w:num>
  <w:num w:numId="8" w16cid:durableId="1313832045">
    <w:abstractNumId w:val="1"/>
  </w:num>
  <w:num w:numId="9" w16cid:durableId="2124760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74CF"/>
    <w:rsid w:val="00AA1D8D"/>
    <w:rsid w:val="00B47730"/>
    <w:rsid w:val="00B707A5"/>
    <w:rsid w:val="00CB0664"/>
    <w:rsid w:val="00F03B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2024-01-10T04:06:00Z</dcterms:modified>
  <cp:category/>
</cp:coreProperties>
</file>