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BE6" w:rsidRDefault="00506213">
      <w:pPr>
        <w:jc w:val="center"/>
      </w:pPr>
      <w:r>
        <w:rPr>
          <w:rFonts w:ascii="Calibri" w:hAnsi="Calibri"/>
          <w:sz w:val="44"/>
        </w:rPr>
        <w:t>Unveiling the Complexities of Chronic Pain</w:t>
      </w:r>
    </w:p>
    <w:p w:rsidR="004C7BE6" w:rsidRDefault="0050621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8B71B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4C7BE6" w:rsidRDefault="00506213">
      <w:pPr>
        <w:jc w:val="center"/>
      </w:pPr>
      <w:r>
        <w:rPr>
          <w:rFonts w:ascii="Calibri" w:hAnsi="Calibri"/>
          <w:sz w:val="32"/>
        </w:rPr>
        <w:t>emily</w:t>
      </w:r>
      <w:r w:rsidR="008B71B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carter@painfreeclinic</w:t>
      </w:r>
      <w:r w:rsidR="008B71B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4C7BE6" w:rsidRDefault="004C7BE6"/>
    <w:p w:rsidR="004C7BE6" w:rsidRDefault="00506213">
      <w:r>
        <w:rPr>
          <w:rFonts w:ascii="Calibri" w:hAnsi="Calibri"/>
          <w:sz w:val="24"/>
        </w:rPr>
        <w:t>Chronic pain, a persistent pain lasting beyond 12 weeks, afflicts millions of individuals worldwide, severely impacting their quality of life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acute pain, which serves as an alarm system for injury, chronic pain often endures long after the initial injury has healed, becoming a complex and debilitating condition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 exact causes of chronic pain remain elusive, a multitude of factors, from nerve damage to psychological distress, are believed to contribute to its development and persistence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intricate mechanisms underlying chronic pain is paramount to advancing effective treatments and alleviating the suffering of those affected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essay, we delve into the intricate nature of chronic pain, exploring its physiological, psychological, and social dimensions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examine the latest research findings and treatment approaches, highlighting the multifaceted nature of this condition and the challenges faced in achieving effective pain management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we emphasize the need for a comprehensive and individualized approach to chronic pain care, encompassing pharmacological, psychological, and lifestyle interventions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the complexities of chronic pain, we aim to shed light on this often-misunderstood condition and advocate for improved patient care and support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psychological toll of chronic pain is significant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Individuals with chronic pain often experience anxiety, depression, and sleep disturbances, which further exacerbate their pain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fear of movement due to pain can lead to deconditioning, muscle atrophy, and further pain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intricate interplay between pain and psychological factors is crucial for developing effective management strategies that address both the physical and emotional components of the condition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Exploring the physiological mechanisms underlying chronic pain reveals a complex interplay of biological and chemical factors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Nerve damage, inflammation, and abnormal pain signaling in the central nervous system contribute to the persistence of pain long </w:t>
      </w:r>
      <w:r>
        <w:rPr>
          <w:rFonts w:ascii="Calibri" w:hAnsi="Calibri"/>
          <w:sz w:val="24"/>
        </w:rPr>
        <w:lastRenderedPageBreak/>
        <w:t>after the initial injury has healed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Genetic factors and epigenetic changes may also play a role in the development and chronification of pain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these intricate biological processes is vital for developing targeted therapies that can address the underlying causes of chronic pain and provide lasting relief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the influence of psychosocial factors on chronic pain cannot be overlooked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Stress, anxiety, depression, and lack of social support can exacerbate pain intensity and interfere with treatment outcomes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positive psychological factors, such as resilience, coping skills, and social support, can help individuals better manage their pain and improve their overall well-being</w:t>
      </w:r>
      <w:r w:rsidR="008B71B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Addressing the psychological aspects of chronic pain is essential for achieving effective and holistic pain management</w:t>
      </w:r>
      <w:r w:rsidR="008B71B3">
        <w:rPr>
          <w:rFonts w:ascii="Calibri" w:hAnsi="Calibri"/>
          <w:sz w:val="24"/>
        </w:rPr>
        <w:t>.</w:t>
      </w:r>
    </w:p>
    <w:p w:rsidR="004C7BE6" w:rsidRDefault="00506213">
      <w:r>
        <w:rPr>
          <w:rFonts w:ascii="Calibri" w:hAnsi="Calibri"/>
          <w:sz w:val="28"/>
        </w:rPr>
        <w:t>Summary</w:t>
      </w:r>
    </w:p>
    <w:p w:rsidR="004C7BE6" w:rsidRDefault="00506213">
      <w:r>
        <w:rPr>
          <w:rFonts w:ascii="Calibri" w:hAnsi="Calibri"/>
        </w:rPr>
        <w:t>In summary, chronic pain is a complex and debilitating condition that significantly impacts individuals' physical, psychological, and social well-being</w:t>
      </w:r>
      <w:r w:rsidR="008B71B3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intricate interplay of biological, psychological, and social factors contributing to chronic pain is crucial for developing effective and individualized treatment strategies</w:t>
      </w:r>
      <w:r w:rsidR="008B71B3">
        <w:rPr>
          <w:rFonts w:ascii="Calibri" w:hAnsi="Calibri"/>
        </w:rPr>
        <w:t>.</w:t>
      </w:r>
      <w:r>
        <w:rPr>
          <w:rFonts w:ascii="Calibri" w:hAnsi="Calibri"/>
        </w:rPr>
        <w:t xml:space="preserve"> By delving into the complexities of chronic pain, we can raise awareness, advocate for improved patient care, and strive for a future where individuals can experience meaningful relief from this debilitating condition</w:t>
      </w:r>
      <w:r w:rsidR="008B71B3">
        <w:rPr>
          <w:rFonts w:ascii="Calibri" w:hAnsi="Calibri"/>
        </w:rPr>
        <w:t>.</w:t>
      </w:r>
    </w:p>
    <w:sectPr w:rsidR="004C7B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454275">
    <w:abstractNumId w:val="8"/>
  </w:num>
  <w:num w:numId="2" w16cid:durableId="1182208038">
    <w:abstractNumId w:val="6"/>
  </w:num>
  <w:num w:numId="3" w16cid:durableId="850147463">
    <w:abstractNumId w:val="5"/>
  </w:num>
  <w:num w:numId="4" w16cid:durableId="1089036873">
    <w:abstractNumId w:val="4"/>
  </w:num>
  <w:num w:numId="5" w16cid:durableId="1797211639">
    <w:abstractNumId w:val="7"/>
  </w:num>
  <w:num w:numId="6" w16cid:durableId="744837739">
    <w:abstractNumId w:val="3"/>
  </w:num>
  <w:num w:numId="7" w16cid:durableId="1950579349">
    <w:abstractNumId w:val="2"/>
  </w:num>
  <w:num w:numId="8" w16cid:durableId="1285190258">
    <w:abstractNumId w:val="1"/>
  </w:num>
  <w:num w:numId="9" w16cid:durableId="206386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BE6"/>
    <w:rsid w:val="00506213"/>
    <w:rsid w:val="008B71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