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60BA" w:rsidRDefault="00A70C51">
      <w:pPr>
        <w:jc w:val="center"/>
      </w:pPr>
      <w:r>
        <w:rPr>
          <w:rFonts w:ascii="Calibri" w:hAnsi="Calibri"/>
          <w:sz w:val="44"/>
        </w:rPr>
        <w:t>Digital Forensic Evidence: Securing the Bits</w:t>
      </w:r>
    </w:p>
    <w:p w:rsidR="00F760BA" w:rsidRDefault="00A70C51">
      <w:pPr>
        <w:pStyle w:val="NoSpacing"/>
        <w:jc w:val="center"/>
      </w:pPr>
      <w:r>
        <w:rPr>
          <w:rFonts w:ascii="Calibri" w:hAnsi="Calibri"/>
          <w:sz w:val="36"/>
        </w:rPr>
        <w:t>Monica Vance</w:t>
      </w:r>
    </w:p>
    <w:p w:rsidR="00F760BA" w:rsidRDefault="00A70C51">
      <w:pPr>
        <w:jc w:val="center"/>
      </w:pPr>
      <w:r>
        <w:rPr>
          <w:rFonts w:ascii="Calibri" w:hAnsi="Calibri"/>
          <w:sz w:val="32"/>
        </w:rPr>
        <w:t>monica</w:t>
      </w:r>
      <w:r w:rsidR="004237C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vance@forensicsanalysis</w:t>
      </w:r>
      <w:r w:rsidR="004237C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F760BA" w:rsidRDefault="00F760BA"/>
    <w:p w:rsidR="00F760BA" w:rsidRDefault="00A70C51">
      <w:r>
        <w:rPr>
          <w:rFonts w:ascii="Calibri" w:hAnsi="Calibri"/>
          <w:sz w:val="24"/>
        </w:rPr>
        <w:t>In the digital realm, data breaches and cybercrimes have become rampant, leaving behind a trail of scattered electronic evidence</w:t>
      </w:r>
      <w:r w:rsidR="004237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Digital forensics, a rapidly expanding discipline, focuses on the recovery, preservation, and analysis of such evidence from digital devices</w:t>
      </w:r>
      <w:r w:rsidR="004237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its significance in legal proceedings continues to grow, understanding the process and implications of digital forensic evidence becomes paramount</w:t>
      </w:r>
      <w:r w:rsidR="004237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the modern world increasingly relies on digital technology for communication, storage, and transactions, the volume of digital evidence proliferates</w:t>
      </w:r>
      <w:r w:rsidR="004237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abundant data poses challenges for forensic examiners who must sift through terabytes of information to uncover crucial evidence</w:t>
      </w:r>
      <w:r w:rsidR="004237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the diversity of digital devices, from smartphones to computers to cloud storage, demands specialized techniques and tools for effective analysis</w:t>
      </w:r>
      <w:r w:rsidR="004237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digital forensic arena, the ethical implications of evidence handling, preservation, and chain of custody demand constant attention</w:t>
      </w:r>
      <w:r w:rsidR="004237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integrity and authenticity of digital evidence are critical in ensuring fair and just outcomes in legal cases</w:t>
      </w:r>
      <w:r w:rsidR="004237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Stringent protocols and strict adherence to best practices safeguard the reliability and admissibility of digital evidence in court</w:t>
      </w:r>
      <w:r w:rsidR="004237C5">
        <w:rPr>
          <w:rFonts w:ascii="Calibri" w:hAnsi="Calibri"/>
          <w:sz w:val="24"/>
        </w:rPr>
        <w:t>.</w:t>
      </w:r>
    </w:p>
    <w:p w:rsidR="00F760BA" w:rsidRDefault="00A70C51">
      <w:r>
        <w:rPr>
          <w:rFonts w:ascii="Calibri" w:hAnsi="Calibri"/>
          <w:sz w:val="28"/>
        </w:rPr>
        <w:t>Summary</w:t>
      </w:r>
    </w:p>
    <w:p w:rsidR="00F760BA" w:rsidRDefault="00A70C51">
      <w:r>
        <w:rPr>
          <w:rFonts w:ascii="Calibri" w:hAnsi="Calibri"/>
        </w:rPr>
        <w:t>Digital forensic evidence has become pivotal in the modern justice system, assisting in uncovering hidden connections, proving criminal activity, and safeguarding national security</w:t>
      </w:r>
      <w:r w:rsidR="004237C5">
        <w:rPr>
          <w:rFonts w:ascii="Calibri" w:hAnsi="Calibri"/>
        </w:rPr>
        <w:t>.</w:t>
      </w:r>
      <w:r>
        <w:rPr>
          <w:rFonts w:ascii="Calibri" w:hAnsi="Calibri"/>
        </w:rPr>
        <w:t xml:space="preserve"> The intricacies of evidence collection, analysis, and presentation demand highly specialized knowledge and rigorous methodologies</w:t>
      </w:r>
      <w:r w:rsidR="004237C5">
        <w:rPr>
          <w:rFonts w:ascii="Calibri" w:hAnsi="Calibri"/>
        </w:rPr>
        <w:t>.</w:t>
      </w:r>
      <w:r>
        <w:rPr>
          <w:rFonts w:ascii="Calibri" w:hAnsi="Calibri"/>
        </w:rPr>
        <w:t xml:space="preserve"> As digital technology continues to advance, staying abreast of evolving techniques, legal precedents, and ethical considerations remains essential for ensuring the integrity and effectiveness of digital forensic evidence</w:t>
      </w:r>
      <w:r w:rsidR="004237C5">
        <w:rPr>
          <w:rFonts w:ascii="Calibri" w:hAnsi="Calibri"/>
        </w:rPr>
        <w:t>.</w:t>
      </w:r>
    </w:p>
    <w:sectPr w:rsidR="00F760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4672471">
    <w:abstractNumId w:val="8"/>
  </w:num>
  <w:num w:numId="2" w16cid:durableId="52237831">
    <w:abstractNumId w:val="6"/>
  </w:num>
  <w:num w:numId="3" w16cid:durableId="785003707">
    <w:abstractNumId w:val="5"/>
  </w:num>
  <w:num w:numId="4" w16cid:durableId="829176680">
    <w:abstractNumId w:val="4"/>
  </w:num>
  <w:num w:numId="5" w16cid:durableId="31076877">
    <w:abstractNumId w:val="7"/>
  </w:num>
  <w:num w:numId="6" w16cid:durableId="709190170">
    <w:abstractNumId w:val="3"/>
  </w:num>
  <w:num w:numId="7" w16cid:durableId="1592229102">
    <w:abstractNumId w:val="2"/>
  </w:num>
  <w:num w:numId="8" w16cid:durableId="2087485254">
    <w:abstractNumId w:val="1"/>
  </w:num>
  <w:num w:numId="9" w16cid:durableId="1891920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7C5"/>
    <w:rsid w:val="00A70C51"/>
    <w:rsid w:val="00AA1D8D"/>
    <w:rsid w:val="00B47730"/>
    <w:rsid w:val="00CB0664"/>
    <w:rsid w:val="00F760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2024-01-10T04:07:00Z</dcterms:modified>
  <cp:category/>
</cp:coreProperties>
</file>