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8A8" w:rsidRDefault="00E20658">
      <w:pPr>
        <w:jc w:val="center"/>
      </w:pPr>
      <w:r>
        <w:rPr>
          <w:rFonts w:ascii="Calibri" w:hAnsi="Calibri"/>
          <w:sz w:val="44"/>
        </w:rPr>
        <w:t>Unveiling the Hidden Forces: Quantum Entanglement's Mysteries</w:t>
      </w:r>
    </w:p>
    <w:p w:rsidR="008D28A8" w:rsidRDefault="00E20658">
      <w:pPr>
        <w:pStyle w:val="NoSpacing"/>
        <w:jc w:val="center"/>
      </w:pPr>
      <w:r>
        <w:rPr>
          <w:rFonts w:ascii="Calibri" w:hAnsi="Calibri"/>
          <w:sz w:val="36"/>
        </w:rPr>
        <w:t>Kaelan Ford</w:t>
      </w:r>
    </w:p>
    <w:p w:rsidR="008D28A8" w:rsidRDefault="00E20658">
      <w:pPr>
        <w:jc w:val="center"/>
      </w:pPr>
      <w:r>
        <w:rPr>
          <w:rFonts w:ascii="Calibri" w:hAnsi="Calibri"/>
          <w:sz w:val="32"/>
        </w:rPr>
        <w:t>kaelanf@protonmail</w:t>
      </w:r>
      <w:r w:rsidR="00E9495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8D28A8" w:rsidRDefault="008D28A8"/>
    <w:p w:rsidR="008D28A8" w:rsidRDefault="00E20658">
      <w:r>
        <w:rPr>
          <w:rFonts w:ascii="Calibri" w:hAnsi="Calibri"/>
          <w:sz w:val="24"/>
        </w:rPr>
        <w:t>In the subatomic realm, where the principles of classical physics shatter, lies a perplexing enigma known as quantum entanglement</w:t>
      </w:r>
      <w:r w:rsidR="00E949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phenomenon challenges our conventional understanding of locality and independence, revealing a profound interconnectedness within the universe</w:t>
      </w:r>
      <w:r w:rsidR="00E949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Imagine two particles, entangled in such a way that the actions taken on one instantaneously influence the other, even if separated by vast cosmic distances</w:t>
      </w:r>
      <w:r w:rsidR="00E949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Scientists have long sought to fathom this mysterious entanglement, unlocking its potential for cryptography, computation, and information processing</w:t>
      </w:r>
      <w:r w:rsidR="00E949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despite decades of research, the fundamental nature of entanglement remains elusive, shrouded in a tapestry of confounding paradoxes</w:t>
      </w:r>
      <w:r w:rsidR="00E949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Probing the Quantum Frontier:</w:t>
      </w:r>
      <w:r>
        <w:rPr>
          <w:rFonts w:ascii="Calibri" w:hAnsi="Calibri"/>
          <w:sz w:val="24"/>
        </w:rPr>
        <w:br/>
        <w:t>Quantum entanglement's captivating allure has sparked a surge of scientific inquiry, pushing the boundaries of human knowledge</w:t>
      </w:r>
      <w:r w:rsidR="00E949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Experiments conducted with entangled particles have led to profound insights into the riddles of superposition and uncertainty</w:t>
      </w:r>
      <w:r w:rsidR="00E949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these experiments, particles defied classical expectations, exhibiting simultaneous existence in multiple states or correlating their properties instantaneously across spatial separations</w:t>
      </w:r>
      <w:r w:rsidR="00E949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counterintuitive behaviors, staunchly at odds with our everyday experiences, have spurred vibrant debates regarding the nature of reality and the limits of human comprehension</w:t>
      </w:r>
      <w:r w:rsidR="00E949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Implications and Potential:</w:t>
      </w:r>
      <w:r>
        <w:rPr>
          <w:rFonts w:ascii="Calibri" w:hAnsi="Calibri"/>
          <w:sz w:val="24"/>
        </w:rPr>
        <w:br/>
        <w:t>The enigmas posed by quantum entanglement hold the potential to revolutionize diverse fields of study, offering transformative technologies and novel perspectives</w:t>
      </w:r>
      <w:r w:rsidR="00E949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Among its practical applications, entanglement holds promise for the development of ultra-secure communication networks impervious to eavesdropping, ultra-fast quantum computers capable of solving currently intractable problems, and sensors of unparalleled sensitivity</w:t>
      </w:r>
      <w:r w:rsidR="00E949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entanglement's profound implications for quantum biology and consciousness suggest an intricate interconnectedness between the quantum and biological realms, blurring the boundaries of scientific disciplines</w:t>
      </w:r>
      <w:r w:rsidR="00E94950">
        <w:rPr>
          <w:rFonts w:ascii="Calibri" w:hAnsi="Calibri"/>
          <w:sz w:val="24"/>
        </w:rPr>
        <w:t>.</w:t>
      </w:r>
    </w:p>
    <w:p w:rsidR="008D28A8" w:rsidRDefault="00E20658">
      <w:r>
        <w:rPr>
          <w:rFonts w:ascii="Calibri" w:hAnsi="Calibri"/>
          <w:sz w:val="28"/>
        </w:rPr>
        <w:lastRenderedPageBreak/>
        <w:t>Summary</w:t>
      </w:r>
    </w:p>
    <w:p w:rsidR="008D28A8" w:rsidRDefault="00E20658">
      <w:r>
        <w:rPr>
          <w:rFonts w:ascii="Calibri" w:hAnsi="Calibri"/>
        </w:rPr>
        <w:t>Quantum entanglement remains a captivating and enigmatic phenomenon, profoundly challenging our understanding of the universe</w:t>
      </w:r>
      <w:r w:rsidR="00E94950">
        <w:rPr>
          <w:rFonts w:ascii="Calibri" w:hAnsi="Calibri"/>
        </w:rPr>
        <w:t>.</w:t>
      </w:r>
      <w:r>
        <w:rPr>
          <w:rFonts w:ascii="Calibri" w:hAnsi="Calibri"/>
        </w:rPr>
        <w:t xml:space="preserve"> Through meticulously designed experiments, scientists have unveiled remarkable properties of entangled particles, unveiling a world governed by uncertainty, superposition, and nonlocal correlations</w:t>
      </w:r>
      <w:r w:rsidR="00E94950">
        <w:rPr>
          <w:rFonts w:ascii="Calibri" w:hAnsi="Calibri"/>
        </w:rPr>
        <w:t>.</w:t>
      </w:r>
      <w:r>
        <w:rPr>
          <w:rFonts w:ascii="Calibri" w:hAnsi="Calibri"/>
        </w:rPr>
        <w:t xml:space="preserve"> The potential applications of entanglement are vast and promising, spanning cryptography, computation, and the exploration of the fundamental mysteries of existence</w:t>
      </w:r>
      <w:r w:rsidR="00E94950">
        <w:rPr>
          <w:rFonts w:ascii="Calibri" w:hAnsi="Calibri"/>
        </w:rPr>
        <w:t>.</w:t>
      </w:r>
      <w:r>
        <w:rPr>
          <w:rFonts w:ascii="Calibri" w:hAnsi="Calibri"/>
        </w:rPr>
        <w:t xml:space="preserve"> As our comprehension of quantum entanglement evolves, we may find ourselves on the cusp of an unprecedented scientific and technological revolution, unlocking new frontiers of knowledge and transformation</w:t>
      </w:r>
      <w:r w:rsidR="00E94950">
        <w:rPr>
          <w:rFonts w:ascii="Calibri" w:hAnsi="Calibri"/>
        </w:rPr>
        <w:t>.</w:t>
      </w:r>
    </w:p>
    <w:sectPr w:rsidR="008D28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3222337">
    <w:abstractNumId w:val="8"/>
  </w:num>
  <w:num w:numId="2" w16cid:durableId="1694653510">
    <w:abstractNumId w:val="6"/>
  </w:num>
  <w:num w:numId="3" w16cid:durableId="1830320903">
    <w:abstractNumId w:val="5"/>
  </w:num>
  <w:num w:numId="4" w16cid:durableId="1132164704">
    <w:abstractNumId w:val="4"/>
  </w:num>
  <w:num w:numId="5" w16cid:durableId="1176381603">
    <w:abstractNumId w:val="7"/>
  </w:num>
  <w:num w:numId="6" w16cid:durableId="349719970">
    <w:abstractNumId w:val="3"/>
  </w:num>
  <w:num w:numId="7" w16cid:durableId="1711108758">
    <w:abstractNumId w:val="2"/>
  </w:num>
  <w:num w:numId="8" w16cid:durableId="1947151442">
    <w:abstractNumId w:val="1"/>
  </w:num>
  <w:num w:numId="9" w16cid:durableId="49364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28A8"/>
    <w:rsid w:val="00AA1D8D"/>
    <w:rsid w:val="00B47730"/>
    <w:rsid w:val="00CB0664"/>
    <w:rsid w:val="00E20658"/>
    <w:rsid w:val="00E949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2024-01-10T04:08:00Z</dcterms:modified>
  <cp:category/>
</cp:coreProperties>
</file>