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DAB" w:rsidRDefault="004345E1">
      <w:pPr>
        <w:jc w:val="center"/>
      </w:pPr>
      <w:r>
        <w:rPr>
          <w:rFonts w:ascii="Calibri" w:hAnsi="Calibri"/>
          <w:sz w:val="44"/>
        </w:rPr>
        <w:t>Cyber Defense in a Quantum Era</w:t>
      </w:r>
    </w:p>
    <w:p w:rsidR="00415DAB" w:rsidRDefault="004345E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17C0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415DAB" w:rsidRDefault="004345E1">
      <w:pPr>
        <w:jc w:val="center"/>
      </w:pPr>
      <w:r>
        <w:rPr>
          <w:rFonts w:ascii="Calibri" w:hAnsi="Calibri"/>
          <w:sz w:val="32"/>
        </w:rPr>
        <w:t>emily</w:t>
      </w:r>
      <w:r w:rsidR="00717C0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carter@techtropolis</w:t>
      </w:r>
      <w:r w:rsidR="00717C0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415DAB" w:rsidRDefault="00415DAB"/>
    <w:p w:rsidR="00415DAB" w:rsidRDefault="004345E1">
      <w:r>
        <w:rPr>
          <w:rFonts w:ascii="Calibri" w:hAnsi="Calibri"/>
          <w:sz w:val="24"/>
        </w:rPr>
        <w:t>As we stand on the precipice of a quantum revolution, the landscape of cyber security is set to undergo a profound transformation</w:t>
      </w:r>
      <w:r w:rsidR="00717C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advent of quantum computing, with its unprecedented computational capabilities, poses a grave threat to existing encryption methods, once considered impenetrable</w:t>
      </w:r>
      <w:r w:rsidR="00717C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impending disruption calls for a fundamental reassessment of our defense strategies in the digital realm</w:t>
      </w:r>
      <w:r w:rsidR="00717C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era of accelerating technological advancements, effective cyber defense demands innovative approaches that harness quantum mechanics' intricacies</w:t>
      </w:r>
      <w:r w:rsidR="00717C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development of quantum-safe algorithms, encoding data in novel dimensions such as quantum spin or polarization, and exploiting the principles of quantum entanglement offer promising avenues for safeguarding sensitive information</w:t>
      </w:r>
      <w:r w:rsidR="00717C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Therein lies an urgent need for interdisciplinary collaboration</w:t>
      </w:r>
      <w:r w:rsidR="00717C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Cybersecurity experts must forge alliances with quantum physicists, mathematicians, and computer scientists, pooling their collective expertise to construct robust defenses against adversaries equipped with quantum capabilities</w:t>
      </w:r>
      <w:r w:rsidR="00717C0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Only through concerted efforts can we outpace evolving threats and safeguard our digital infrastructure in this rapidly evolving technological landscape</w:t>
      </w:r>
      <w:r w:rsidR="00717C03">
        <w:rPr>
          <w:rFonts w:ascii="Calibri" w:hAnsi="Calibri"/>
          <w:sz w:val="24"/>
        </w:rPr>
        <w:t>.</w:t>
      </w:r>
    </w:p>
    <w:p w:rsidR="00415DAB" w:rsidRDefault="004345E1">
      <w:r>
        <w:rPr>
          <w:rFonts w:ascii="Calibri" w:hAnsi="Calibri"/>
          <w:sz w:val="28"/>
        </w:rPr>
        <w:t>Summary</w:t>
      </w:r>
    </w:p>
    <w:p w:rsidR="00415DAB" w:rsidRDefault="004345E1">
      <w:r>
        <w:rPr>
          <w:rFonts w:ascii="Calibri" w:hAnsi="Calibri"/>
        </w:rPr>
        <w:t>The advent of quantum computing poses a significant threat to existing cyber security measures</w:t>
      </w:r>
      <w:r w:rsidR="00717C03">
        <w:rPr>
          <w:rFonts w:ascii="Calibri" w:hAnsi="Calibri"/>
        </w:rPr>
        <w:t>.</w:t>
      </w:r>
      <w:r>
        <w:rPr>
          <w:rFonts w:ascii="Calibri" w:hAnsi="Calibri"/>
        </w:rPr>
        <w:t xml:space="preserve"> Novel strategies are required to develop quantum-safe algorithms and harness quantum mechanics' principles to protect data</w:t>
      </w:r>
      <w:r w:rsidR="00717C03">
        <w:rPr>
          <w:rFonts w:ascii="Calibri" w:hAnsi="Calibri"/>
        </w:rPr>
        <w:t>.</w:t>
      </w:r>
      <w:r>
        <w:rPr>
          <w:rFonts w:ascii="Calibri" w:hAnsi="Calibri"/>
        </w:rPr>
        <w:t xml:space="preserve"> Collaboration between cyber security experts and other scientific disciplines is crucial for devising robust defenses</w:t>
      </w:r>
      <w:r w:rsidR="00717C03">
        <w:rPr>
          <w:rFonts w:ascii="Calibri" w:hAnsi="Calibri"/>
        </w:rPr>
        <w:t>.</w:t>
      </w:r>
      <w:r>
        <w:rPr>
          <w:rFonts w:ascii="Calibri" w:hAnsi="Calibri"/>
        </w:rPr>
        <w:t xml:space="preserve"> Only through proactive adaptation and innovation can we safeguard our digital infrastructure in this era of unprecedented technological transformation</w:t>
      </w:r>
      <w:r w:rsidR="00717C03">
        <w:rPr>
          <w:rFonts w:ascii="Calibri" w:hAnsi="Calibri"/>
        </w:rPr>
        <w:t>.</w:t>
      </w:r>
    </w:p>
    <w:sectPr w:rsidR="00415D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83754">
    <w:abstractNumId w:val="8"/>
  </w:num>
  <w:num w:numId="2" w16cid:durableId="1841113642">
    <w:abstractNumId w:val="6"/>
  </w:num>
  <w:num w:numId="3" w16cid:durableId="33240441">
    <w:abstractNumId w:val="5"/>
  </w:num>
  <w:num w:numId="4" w16cid:durableId="1122960746">
    <w:abstractNumId w:val="4"/>
  </w:num>
  <w:num w:numId="5" w16cid:durableId="1226452529">
    <w:abstractNumId w:val="7"/>
  </w:num>
  <w:num w:numId="6" w16cid:durableId="494103555">
    <w:abstractNumId w:val="3"/>
  </w:num>
  <w:num w:numId="7" w16cid:durableId="2104640755">
    <w:abstractNumId w:val="2"/>
  </w:num>
  <w:num w:numId="8" w16cid:durableId="2066681037">
    <w:abstractNumId w:val="1"/>
  </w:num>
  <w:num w:numId="9" w16cid:durableId="112604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DAB"/>
    <w:rsid w:val="004345E1"/>
    <w:rsid w:val="00717C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