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5B8" w:rsidRDefault="00C26E25">
      <w:pPr>
        <w:jc w:val="center"/>
      </w:pPr>
      <w:r>
        <w:rPr>
          <w:rFonts w:ascii="Calibri" w:hAnsi="Calibri"/>
          <w:sz w:val="44"/>
        </w:rPr>
        <w:t>AI's Surging Influence: A Paragon for Humanity?</w:t>
      </w:r>
    </w:p>
    <w:p w:rsidR="00A045B8" w:rsidRDefault="00C26E25">
      <w:pPr>
        <w:pStyle w:val="NoSpacing"/>
        <w:jc w:val="center"/>
      </w:pPr>
      <w:r>
        <w:rPr>
          <w:rFonts w:ascii="Calibri" w:hAnsi="Calibri"/>
          <w:sz w:val="36"/>
        </w:rPr>
        <w:t>Isabella Herrera</w:t>
      </w:r>
    </w:p>
    <w:p w:rsidR="00A045B8" w:rsidRDefault="00C26E25">
      <w:pPr>
        <w:jc w:val="center"/>
      </w:pPr>
      <w:r>
        <w:rPr>
          <w:rFonts w:ascii="Calibri" w:hAnsi="Calibri"/>
          <w:sz w:val="32"/>
        </w:rPr>
        <w:t>isabella</w:t>
      </w:r>
      <w:r w:rsidR="00883CA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herrera@rhyme</w:t>
      </w:r>
      <w:r w:rsidR="00883CA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A045B8" w:rsidRDefault="00A045B8"/>
    <w:p w:rsidR="00A045B8" w:rsidRDefault="00C26E25">
      <w:r>
        <w:rPr>
          <w:rFonts w:ascii="Calibri" w:hAnsi="Calibri"/>
          <w:sz w:val="24"/>
        </w:rPr>
        <w:t>As artificial intelligence (AI) accelerates its meteoric rise, a fervent debate reverberates across society's spectrum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envision AI as a revolutionary catalyst, propelling humanity to unprecedented heights of innovation and progress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herald its potential to assuage our most intractable problems, from climate change to disease, with unprecedented efficiency and precision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Others, however, gaze upon AI's inexorable ascent with a furrowed brow, identifying it as a Pandora's box of existential threats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caution against the erosion of human autonomy, the exacerbation of inequality, and the dire prospect of autonomous machines eclipsing our own intelligence, relegating humanity to irrelevance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this polarized discourse, it is imperative that we navigate the complexities of AI's impact with wisdom, foresight, and unwavering commitment to our shared human values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reshapes industries and transforms societal landscapes, we must endeavor to harness its transformative power responsibly and ethically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must foster an environment where AI serves as a tool to amplify human intellect, enhance our creativity, and augment our decision-making capabilities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Only then can we ensure that AI's ascent serves as a harbinger of progress, not peril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convergence of human ingenuity and AI's boundless potential, we stand at the precipice of a new era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trajectory we embark upon will be shaped by the choices we make today and in the years to come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must cultivate a global dialogue that transcends national boundaries, ideological divides, and academic disciplines</w:t>
      </w:r>
      <w:r w:rsidR="00883C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this collective endeavor, we can chart a course for AI that aligns with our highest aspirations, safeguarding our humanity while harnessing the boundless possibilities that lie ahead</w:t>
      </w:r>
      <w:r w:rsidR="00883CAA">
        <w:rPr>
          <w:rFonts w:ascii="Calibri" w:hAnsi="Calibri"/>
          <w:sz w:val="24"/>
        </w:rPr>
        <w:t>.</w:t>
      </w:r>
    </w:p>
    <w:p w:rsidR="00A045B8" w:rsidRDefault="00C26E25">
      <w:r>
        <w:rPr>
          <w:rFonts w:ascii="Calibri" w:hAnsi="Calibri"/>
          <w:sz w:val="28"/>
        </w:rPr>
        <w:t>Summary</w:t>
      </w:r>
    </w:p>
    <w:p w:rsidR="00A045B8" w:rsidRDefault="00C26E25">
      <w:r>
        <w:rPr>
          <w:rFonts w:ascii="Calibri" w:hAnsi="Calibri"/>
        </w:rPr>
        <w:t>The burgeoning power of artificial intelligence (AI) has ignited a fervent debate regarding its transformative potential and associated risks</w:t>
      </w:r>
      <w:r w:rsidR="00883CAA">
        <w:rPr>
          <w:rFonts w:ascii="Calibri" w:hAnsi="Calibri"/>
        </w:rPr>
        <w:t>.</w:t>
      </w:r>
      <w:r>
        <w:rPr>
          <w:rFonts w:ascii="Calibri" w:hAnsi="Calibri"/>
        </w:rPr>
        <w:t xml:space="preserve"> While some envision AI as a catalyst for unprecedented progress and problem-solving, others express concerns about its impact on human autonomy, inequality, and the potential for AI to surpass human intelligence</w:t>
      </w:r>
      <w:r w:rsidR="00883CAA">
        <w:rPr>
          <w:rFonts w:ascii="Calibri" w:hAnsi="Calibri"/>
        </w:rPr>
        <w:t>.</w:t>
      </w:r>
      <w:r>
        <w:rPr>
          <w:rFonts w:ascii="Calibri" w:hAnsi="Calibri"/>
        </w:rPr>
        <w:t xml:space="preserve"> To navigate </w:t>
      </w:r>
      <w:r>
        <w:rPr>
          <w:rFonts w:ascii="Calibri" w:hAnsi="Calibri"/>
        </w:rPr>
        <w:lastRenderedPageBreak/>
        <w:t>these complexities, we must harness AI responsibly, focusing on its role as a tool to enhance human intellect, creativity, and decision-making</w:t>
      </w:r>
      <w:r w:rsidR="00883CAA">
        <w:rPr>
          <w:rFonts w:ascii="Calibri" w:hAnsi="Calibri"/>
        </w:rPr>
        <w:t>.</w:t>
      </w:r>
      <w:r>
        <w:rPr>
          <w:rFonts w:ascii="Calibri" w:hAnsi="Calibri"/>
        </w:rPr>
        <w:t xml:space="preserve"> Collaboration and a global dialogue are essential in shaping AI's trajectory, ensuring that it serves humanity's aspirations and safeguards our fundamental values in the face of its ever-growing influence and vast possibilities</w:t>
      </w:r>
      <w:r w:rsidR="00883CAA">
        <w:rPr>
          <w:rFonts w:ascii="Calibri" w:hAnsi="Calibri"/>
        </w:rPr>
        <w:t>.</w:t>
      </w:r>
    </w:p>
    <w:sectPr w:rsidR="00A04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406868">
    <w:abstractNumId w:val="8"/>
  </w:num>
  <w:num w:numId="2" w16cid:durableId="1226643936">
    <w:abstractNumId w:val="6"/>
  </w:num>
  <w:num w:numId="3" w16cid:durableId="1643657228">
    <w:abstractNumId w:val="5"/>
  </w:num>
  <w:num w:numId="4" w16cid:durableId="338197912">
    <w:abstractNumId w:val="4"/>
  </w:num>
  <w:num w:numId="5" w16cid:durableId="1318680199">
    <w:abstractNumId w:val="7"/>
  </w:num>
  <w:num w:numId="6" w16cid:durableId="441146076">
    <w:abstractNumId w:val="3"/>
  </w:num>
  <w:num w:numId="7" w16cid:durableId="638339914">
    <w:abstractNumId w:val="2"/>
  </w:num>
  <w:num w:numId="8" w16cid:durableId="94517194">
    <w:abstractNumId w:val="1"/>
  </w:num>
  <w:num w:numId="9" w16cid:durableId="41406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CAA"/>
    <w:rsid w:val="00A045B8"/>
    <w:rsid w:val="00AA1D8D"/>
    <w:rsid w:val="00B47730"/>
    <w:rsid w:val="00C26E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