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4F2" w:rsidRDefault="0016444F">
      <w:pPr>
        <w:jc w:val="center"/>
      </w:pPr>
      <w:r>
        <w:rPr>
          <w:rFonts w:ascii="Calibri" w:hAnsi="Calibri"/>
          <w:sz w:val="44"/>
        </w:rPr>
        <w:t>The Future of Digital Preservation</w:t>
      </w:r>
    </w:p>
    <w:p w:rsidR="001A74F2" w:rsidRDefault="0016444F">
      <w:pPr>
        <w:pStyle w:val="NoSpacing"/>
        <w:jc w:val="center"/>
      </w:pPr>
      <w:r>
        <w:rPr>
          <w:rFonts w:ascii="Calibri" w:hAnsi="Calibri"/>
          <w:sz w:val="36"/>
        </w:rPr>
        <w:t>Malvika Sharma</w:t>
      </w:r>
    </w:p>
    <w:p w:rsidR="001A74F2" w:rsidRDefault="0016444F">
      <w:pPr>
        <w:jc w:val="center"/>
      </w:pPr>
      <w:r>
        <w:rPr>
          <w:rFonts w:ascii="Calibri" w:hAnsi="Calibri"/>
          <w:sz w:val="32"/>
        </w:rPr>
        <w:t>malvikas123@gmail</w:t>
      </w:r>
      <w:r w:rsidR="007E6E4E">
        <w:rPr>
          <w:rFonts w:ascii="Calibri" w:hAnsi="Calibri"/>
          <w:sz w:val="32"/>
        </w:rPr>
        <w:t>.</w:t>
      </w:r>
      <w:r>
        <w:rPr>
          <w:rFonts w:ascii="Calibri" w:hAnsi="Calibri"/>
          <w:sz w:val="32"/>
        </w:rPr>
        <w:t>com</w:t>
      </w:r>
    </w:p>
    <w:p w:rsidR="001A74F2" w:rsidRDefault="001A74F2"/>
    <w:p w:rsidR="001A74F2" w:rsidRDefault="0016444F">
      <w:r>
        <w:rPr>
          <w:rFonts w:ascii="Calibri" w:hAnsi="Calibri"/>
          <w:sz w:val="24"/>
        </w:rPr>
        <w:t>The digital age has ushered in an unprecedented explosion of information, with vast quantities of data being generated and stored electronically every day</w:t>
      </w:r>
      <w:r w:rsidR="007E6E4E">
        <w:rPr>
          <w:rFonts w:ascii="Calibri" w:hAnsi="Calibri"/>
          <w:sz w:val="24"/>
        </w:rPr>
        <w:t>.</w:t>
      </w:r>
      <w:r>
        <w:rPr>
          <w:rFonts w:ascii="Calibri" w:hAnsi="Calibri"/>
          <w:sz w:val="24"/>
        </w:rPr>
        <w:t xml:space="preserve"> From government records to medical images, academic research to financial transactions, our digital heritage is rapidly expanding</w:t>
      </w:r>
      <w:r w:rsidR="007E6E4E">
        <w:rPr>
          <w:rFonts w:ascii="Calibri" w:hAnsi="Calibri"/>
          <w:sz w:val="24"/>
        </w:rPr>
        <w:t>.</w:t>
      </w:r>
      <w:r>
        <w:rPr>
          <w:rFonts w:ascii="Calibri" w:hAnsi="Calibri"/>
          <w:sz w:val="24"/>
        </w:rPr>
        <w:t xml:space="preserve"> However, ensuring the long-term preservation and accessibility of this digital wealth poses significant challenges</w:t>
      </w:r>
      <w:r w:rsidR="007E6E4E">
        <w:rPr>
          <w:rFonts w:ascii="Calibri" w:hAnsi="Calibri"/>
          <w:sz w:val="24"/>
        </w:rPr>
        <w:t>.</w:t>
      </w:r>
      <w:r>
        <w:rPr>
          <w:rFonts w:ascii="Calibri" w:hAnsi="Calibri"/>
          <w:sz w:val="24"/>
        </w:rPr>
        <w:t xml:space="preserve"> As technology evolves and storage media becomes obsolete, safeguarding digital information from loss, corruption, and technological obsolescence is paramount</w:t>
      </w:r>
      <w:r w:rsidR="007E6E4E">
        <w:rPr>
          <w:rFonts w:ascii="Calibri" w:hAnsi="Calibri"/>
          <w:sz w:val="24"/>
        </w:rPr>
        <w:t>.</w:t>
      </w:r>
      <w:r>
        <w:rPr>
          <w:rFonts w:ascii="Calibri" w:hAnsi="Calibri"/>
          <w:sz w:val="24"/>
        </w:rPr>
        <w:t xml:space="preserve"> Preserving our digital legacy requires proactive strategies that address the unique characteristics of digital data and leverage emerging technologies to guarantee its enduring availability and authenticity</w:t>
      </w:r>
      <w:r w:rsidR="007E6E4E">
        <w:rPr>
          <w:rFonts w:ascii="Calibri" w:hAnsi="Calibri"/>
          <w:sz w:val="24"/>
        </w:rPr>
        <w:t>.</w:t>
      </w:r>
      <w:r>
        <w:rPr>
          <w:rFonts w:ascii="Calibri" w:hAnsi="Calibri"/>
          <w:sz w:val="24"/>
        </w:rPr>
        <w:br/>
      </w:r>
      <w:r>
        <w:rPr>
          <w:rFonts w:ascii="Calibri" w:hAnsi="Calibri"/>
          <w:sz w:val="24"/>
        </w:rPr>
        <w:br/>
        <w:t>Drawing inspiration from traditional archival practices and the preservation of physical artifacts, institutions across various domains are actively exploring innovative approaches to digital preservation</w:t>
      </w:r>
      <w:r w:rsidR="007E6E4E">
        <w:rPr>
          <w:rFonts w:ascii="Calibri" w:hAnsi="Calibri"/>
          <w:sz w:val="24"/>
        </w:rPr>
        <w:t>.</w:t>
      </w:r>
      <w:r>
        <w:rPr>
          <w:rFonts w:ascii="Calibri" w:hAnsi="Calibri"/>
          <w:sz w:val="24"/>
        </w:rPr>
        <w:t xml:space="preserve"> These efforts encompass a wide range of strategies, including the development of standardized formats, migration to newer technologies, creation of redundant backups, and implementation of robust security measures to protect against unauthorized access and cyber threats</w:t>
      </w:r>
      <w:r w:rsidR="007E6E4E">
        <w:rPr>
          <w:rFonts w:ascii="Calibri" w:hAnsi="Calibri"/>
          <w:sz w:val="24"/>
        </w:rPr>
        <w:t>.</w:t>
      </w:r>
      <w:r>
        <w:rPr>
          <w:rFonts w:ascii="Calibri" w:hAnsi="Calibri"/>
          <w:sz w:val="24"/>
        </w:rPr>
        <w:t xml:space="preserve"> Furthermore, research into emerging technologies such as cloud storage, blockchain, and artificial intelligence holds promise for enhancing the efficiency, scalability, and long-term viability of digital preservation initiatives</w:t>
      </w:r>
      <w:r w:rsidR="007E6E4E">
        <w:rPr>
          <w:rFonts w:ascii="Calibri" w:hAnsi="Calibri"/>
          <w:sz w:val="24"/>
        </w:rPr>
        <w:t>.</w:t>
      </w:r>
      <w:r>
        <w:rPr>
          <w:rFonts w:ascii="Calibri" w:hAnsi="Calibri"/>
          <w:sz w:val="24"/>
        </w:rPr>
        <w:br/>
      </w:r>
      <w:r>
        <w:rPr>
          <w:rFonts w:ascii="Calibri" w:hAnsi="Calibri"/>
          <w:sz w:val="24"/>
        </w:rPr>
        <w:br/>
        <w:t>In addition to technological advancements, collaboration and cooperation among stakeholders are essential for the successful preservation of our digital heritage</w:t>
      </w:r>
      <w:r w:rsidR="007E6E4E">
        <w:rPr>
          <w:rFonts w:ascii="Calibri" w:hAnsi="Calibri"/>
          <w:sz w:val="24"/>
        </w:rPr>
        <w:t>.</w:t>
      </w:r>
      <w:r>
        <w:rPr>
          <w:rFonts w:ascii="Calibri" w:hAnsi="Calibri"/>
          <w:sz w:val="24"/>
        </w:rPr>
        <w:t xml:space="preserve"> This includes active engagement of governments, industry leaders, academic institutions, and cultural heritage organizations to share best practices, foster innovation, and develop comprehensive preservation policies</w:t>
      </w:r>
      <w:r w:rsidR="007E6E4E">
        <w:rPr>
          <w:rFonts w:ascii="Calibri" w:hAnsi="Calibri"/>
          <w:sz w:val="24"/>
        </w:rPr>
        <w:t>.</w:t>
      </w:r>
      <w:r>
        <w:rPr>
          <w:rFonts w:ascii="Calibri" w:hAnsi="Calibri"/>
          <w:sz w:val="24"/>
        </w:rPr>
        <w:t xml:space="preserve"> By working together, we can ensure that future generations have access to the rich tapestry of our digital past, preserving the invaluable knowledge and insights it contains for posterity</w:t>
      </w:r>
      <w:r w:rsidR="007E6E4E">
        <w:rPr>
          <w:rFonts w:ascii="Calibri" w:hAnsi="Calibri"/>
          <w:sz w:val="24"/>
        </w:rPr>
        <w:t>.</w:t>
      </w:r>
    </w:p>
    <w:p w:rsidR="001A74F2" w:rsidRDefault="0016444F">
      <w:r>
        <w:rPr>
          <w:rFonts w:ascii="Calibri" w:hAnsi="Calibri"/>
          <w:sz w:val="28"/>
        </w:rPr>
        <w:t>Summary</w:t>
      </w:r>
    </w:p>
    <w:p w:rsidR="001A74F2" w:rsidRDefault="0016444F">
      <w:r>
        <w:rPr>
          <w:rFonts w:ascii="Calibri" w:hAnsi="Calibri"/>
        </w:rPr>
        <w:t xml:space="preserve">The preservation of digital information is a critical undertaking, given the rapidly expanding volume of digital data and the associated challenges of technological obsolescence, data loss, </w:t>
      </w:r>
      <w:r>
        <w:rPr>
          <w:rFonts w:ascii="Calibri" w:hAnsi="Calibri"/>
        </w:rPr>
        <w:lastRenderedPageBreak/>
        <w:t>and security threats</w:t>
      </w:r>
      <w:r w:rsidR="007E6E4E">
        <w:rPr>
          <w:rFonts w:ascii="Calibri" w:hAnsi="Calibri"/>
        </w:rPr>
        <w:t>.</w:t>
      </w:r>
      <w:r>
        <w:rPr>
          <w:rFonts w:ascii="Calibri" w:hAnsi="Calibri"/>
        </w:rPr>
        <w:t xml:space="preserve"> Through a combination of innovative strategies, including standardized formats, data migration, redundant backups, and robust security measures, institutions are working to safeguard digital assets for long-term accessibility and authenticity</w:t>
      </w:r>
      <w:r w:rsidR="007E6E4E">
        <w:rPr>
          <w:rFonts w:ascii="Calibri" w:hAnsi="Calibri"/>
        </w:rPr>
        <w:t>.</w:t>
      </w:r>
      <w:r>
        <w:rPr>
          <w:rFonts w:ascii="Calibri" w:hAnsi="Calibri"/>
        </w:rPr>
        <w:t xml:space="preserve"> Emerging technologies, such as cloud storage, blockchain, and artificial intelligence, hold promise for enhancing the efficiency and effectiveness of digital preservation efforts</w:t>
      </w:r>
      <w:r w:rsidR="007E6E4E">
        <w:rPr>
          <w:rFonts w:ascii="Calibri" w:hAnsi="Calibri"/>
        </w:rPr>
        <w:t>.</w:t>
      </w:r>
      <w:r>
        <w:rPr>
          <w:rFonts w:ascii="Calibri" w:hAnsi="Calibri"/>
        </w:rPr>
        <w:t xml:space="preserve"> Collaboration among stakeholders, including governments, industry, academia, and cultural heritage organizations, is vital for sharing expertise, fostering innovation, and developing comprehensive preservation policies</w:t>
      </w:r>
      <w:r w:rsidR="007E6E4E">
        <w:rPr>
          <w:rFonts w:ascii="Calibri" w:hAnsi="Calibri"/>
        </w:rPr>
        <w:t>.</w:t>
      </w:r>
      <w:r>
        <w:rPr>
          <w:rFonts w:ascii="Calibri" w:hAnsi="Calibri"/>
        </w:rPr>
        <w:t xml:space="preserve"> By embracing these collaborative and forward-thinking approaches, we can ensure that our digital legacy remains accessible to future generations, preserving the invaluable knowledge and insights it contains for posterity</w:t>
      </w:r>
      <w:r w:rsidR="007E6E4E">
        <w:rPr>
          <w:rFonts w:ascii="Calibri" w:hAnsi="Calibri"/>
        </w:rPr>
        <w:t>.</w:t>
      </w:r>
    </w:p>
    <w:sectPr w:rsidR="001A74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8128728">
    <w:abstractNumId w:val="8"/>
  </w:num>
  <w:num w:numId="2" w16cid:durableId="1349789739">
    <w:abstractNumId w:val="6"/>
  </w:num>
  <w:num w:numId="3" w16cid:durableId="1423451533">
    <w:abstractNumId w:val="5"/>
  </w:num>
  <w:num w:numId="4" w16cid:durableId="1131285615">
    <w:abstractNumId w:val="4"/>
  </w:num>
  <w:num w:numId="5" w16cid:durableId="1104423438">
    <w:abstractNumId w:val="7"/>
  </w:num>
  <w:num w:numId="6" w16cid:durableId="1728992017">
    <w:abstractNumId w:val="3"/>
  </w:num>
  <w:num w:numId="7" w16cid:durableId="126557173">
    <w:abstractNumId w:val="2"/>
  </w:num>
  <w:num w:numId="8" w16cid:durableId="325472533">
    <w:abstractNumId w:val="1"/>
  </w:num>
  <w:num w:numId="9" w16cid:durableId="73003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44F"/>
    <w:rsid w:val="001A74F2"/>
    <w:rsid w:val="0029639D"/>
    <w:rsid w:val="00326F90"/>
    <w:rsid w:val="007E6E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