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146D" w:rsidRDefault="00EA4CC0">
      <w:pPr>
        <w:jc w:val="center"/>
      </w:pPr>
      <w:r>
        <w:rPr>
          <w:rFonts w:ascii="Calibri" w:hAnsi="Calibri"/>
          <w:sz w:val="44"/>
        </w:rPr>
        <w:t>The Cyber Realm: A Double-Edged Sword</w:t>
      </w:r>
    </w:p>
    <w:p w:rsidR="0069146D" w:rsidRDefault="00EA4CC0">
      <w:pPr>
        <w:pStyle w:val="NoSpacing"/>
        <w:jc w:val="center"/>
      </w:pPr>
      <w:r>
        <w:rPr>
          <w:rFonts w:ascii="Calibri" w:hAnsi="Calibri"/>
          <w:sz w:val="36"/>
        </w:rPr>
        <w:t>Rachel Johnson</w:t>
      </w:r>
    </w:p>
    <w:p w:rsidR="0069146D" w:rsidRDefault="00EA4CC0">
      <w:pPr>
        <w:jc w:val="center"/>
      </w:pPr>
      <w:r>
        <w:rPr>
          <w:rFonts w:ascii="Calibri" w:hAnsi="Calibri"/>
          <w:sz w:val="32"/>
        </w:rPr>
        <w:t>rachel</w:t>
      </w:r>
      <w:r w:rsidR="007E105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johnson@emailworld</w:t>
      </w:r>
      <w:r w:rsidR="007E105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69146D" w:rsidRDefault="0069146D"/>
    <w:p w:rsidR="0069146D" w:rsidRDefault="00EA4CC0">
      <w:r>
        <w:rPr>
          <w:rFonts w:ascii="Calibri" w:hAnsi="Calibri"/>
          <w:sz w:val="24"/>
        </w:rPr>
        <w:t>In the rapidly evolving digital landscape, the advent of cyberspace has ushered in a paradigm shift, intricately intertwining our lives with technological advancements</w:t>
      </w:r>
      <w:r w:rsidR="007E10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this interconnectedness brings forth a double-edged sword, posing both immense opportunities and formidable challenges for individuals, organizations, and society as a whole</w:t>
      </w:r>
      <w:r w:rsidR="007E10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communication, the internet has shattered geographical barriers, enabling seamless interactions and fostering global communities</w:t>
      </w:r>
      <w:r w:rsidR="007E10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proliferation of social media platforms has revolutionized the way we connect, share ideas, and access information</w:t>
      </w:r>
      <w:r w:rsidR="007E10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E-commerce has transformed consumer behavior, providing unparalleled convenience and a vast array of choices</w:t>
      </w:r>
      <w:r w:rsidR="007E10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technological innovations such as artificial intelligence and machine learning hold the potential to enhance efficiency, productivity, and innovation across diverse industries</w:t>
      </w:r>
      <w:r w:rsidR="007E10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Conversely, the digital revolution has exposed us to a host of risks and vulnerabilities</w:t>
      </w:r>
      <w:r w:rsidR="007E10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rampant rise of cybercrimes, including hacking, phishing, and malware attacks, threatens personal data, financial security, and critical infrastructure</w:t>
      </w:r>
      <w:r w:rsidR="007E10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anonymity and vastness of cyberspace can facilitate illicit activities, such as online scams, human trafficking, and the proliferation of misinformation, posing significant risks to individuals and societies alike</w:t>
      </w:r>
      <w:r w:rsidR="007E1058">
        <w:rPr>
          <w:rFonts w:ascii="Calibri" w:hAnsi="Calibri"/>
          <w:sz w:val="24"/>
        </w:rPr>
        <w:t>.</w:t>
      </w:r>
    </w:p>
    <w:p w:rsidR="0069146D" w:rsidRDefault="00EA4CC0">
      <w:r>
        <w:rPr>
          <w:rFonts w:ascii="Calibri" w:hAnsi="Calibri"/>
          <w:sz w:val="28"/>
        </w:rPr>
        <w:t>Summary</w:t>
      </w:r>
    </w:p>
    <w:p w:rsidR="0069146D" w:rsidRDefault="00EA4CC0">
      <w:r>
        <w:rPr>
          <w:rFonts w:ascii="Calibri" w:hAnsi="Calibri"/>
        </w:rPr>
        <w:t>The cyber realm has become an integral aspect of our lives, offering immense possibilities for connectivity, innovation, and efficiency</w:t>
      </w:r>
      <w:r w:rsidR="007E1058">
        <w:rPr>
          <w:rFonts w:ascii="Calibri" w:hAnsi="Calibri"/>
        </w:rPr>
        <w:t>.</w:t>
      </w:r>
      <w:r>
        <w:rPr>
          <w:rFonts w:ascii="Calibri" w:hAnsi="Calibri"/>
        </w:rPr>
        <w:t xml:space="preserve"> However, it also presents formidable challenges, including cyber threats, privacy concerns, and the potential for digital divide</w:t>
      </w:r>
      <w:r w:rsidR="007E1058">
        <w:rPr>
          <w:rFonts w:ascii="Calibri" w:hAnsi="Calibri"/>
        </w:rPr>
        <w:t>.</w:t>
      </w:r>
      <w:r>
        <w:rPr>
          <w:rFonts w:ascii="Calibri" w:hAnsi="Calibri"/>
        </w:rPr>
        <w:t xml:space="preserve"> Navigating this dual nature of cyberspace requires a concerted effort from individuals, organizations, and governments to harness its benefits while mitigating its risks</w:t>
      </w:r>
      <w:r w:rsidR="007E1058">
        <w:rPr>
          <w:rFonts w:ascii="Calibri" w:hAnsi="Calibri"/>
        </w:rPr>
        <w:t>.</w:t>
      </w:r>
      <w:r>
        <w:rPr>
          <w:rFonts w:ascii="Calibri" w:hAnsi="Calibri"/>
        </w:rPr>
        <w:t xml:space="preserve"> By embracing responsible online behaviors, investing in cybersecurity measures, and fostering digital literacy, we can strive to create a safer and more inclusive digital landscape for all</w:t>
      </w:r>
      <w:r w:rsidR="007E1058">
        <w:rPr>
          <w:rFonts w:ascii="Calibri" w:hAnsi="Calibri"/>
        </w:rPr>
        <w:t>.</w:t>
      </w:r>
    </w:p>
    <w:sectPr w:rsidR="006914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9773873">
    <w:abstractNumId w:val="8"/>
  </w:num>
  <w:num w:numId="2" w16cid:durableId="1622107535">
    <w:abstractNumId w:val="6"/>
  </w:num>
  <w:num w:numId="3" w16cid:durableId="1362318575">
    <w:abstractNumId w:val="5"/>
  </w:num>
  <w:num w:numId="4" w16cid:durableId="706218253">
    <w:abstractNumId w:val="4"/>
  </w:num>
  <w:num w:numId="5" w16cid:durableId="828129791">
    <w:abstractNumId w:val="7"/>
  </w:num>
  <w:num w:numId="6" w16cid:durableId="1342663862">
    <w:abstractNumId w:val="3"/>
  </w:num>
  <w:num w:numId="7" w16cid:durableId="433134449">
    <w:abstractNumId w:val="2"/>
  </w:num>
  <w:num w:numId="8" w16cid:durableId="559095674">
    <w:abstractNumId w:val="1"/>
  </w:num>
  <w:num w:numId="9" w16cid:durableId="145393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146D"/>
    <w:rsid w:val="007E1058"/>
    <w:rsid w:val="00AA1D8D"/>
    <w:rsid w:val="00B47730"/>
    <w:rsid w:val="00CB0664"/>
    <w:rsid w:val="00EA4C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