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58F" w:rsidRDefault="00015700">
      <w:pPr>
        <w:jc w:val="center"/>
      </w:pPr>
      <w:r>
        <w:rPr>
          <w:rFonts w:ascii="Calibri" w:hAnsi="Calibri"/>
          <w:sz w:val="44"/>
        </w:rPr>
        <w:t>The Cyber realm: A Double-Edged Sword</w:t>
      </w:r>
    </w:p>
    <w:p w:rsidR="0006158F" w:rsidRDefault="00015700">
      <w:pPr>
        <w:pStyle w:val="NoSpacing"/>
        <w:jc w:val="center"/>
      </w:pPr>
      <w:r>
        <w:rPr>
          <w:rFonts w:ascii="Calibri" w:hAnsi="Calibri"/>
          <w:sz w:val="36"/>
        </w:rPr>
        <w:t>Vincent Lam</w:t>
      </w:r>
    </w:p>
    <w:p w:rsidR="0006158F" w:rsidRDefault="00015700">
      <w:pPr>
        <w:jc w:val="center"/>
      </w:pPr>
      <w:r>
        <w:rPr>
          <w:rFonts w:ascii="Calibri" w:hAnsi="Calibri"/>
          <w:sz w:val="32"/>
        </w:rPr>
        <w:t>vincent_lam@temple</w:t>
      </w:r>
      <w:r w:rsidR="00A550A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06158F" w:rsidRDefault="0006158F"/>
    <w:p w:rsidR="0006158F" w:rsidRDefault="00015700">
      <w:r>
        <w:rPr>
          <w:rFonts w:ascii="Calibri" w:hAnsi="Calibri"/>
          <w:sz w:val="24"/>
        </w:rPr>
        <w:t>In a world increasingly reliant on technology, the digital domain holds both transformative potential and imminent threats</w:t>
      </w:r>
      <w:r w:rsidR="00A550A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the Internet has dissolved geographical barriers and interconnected societies worldwide, enabling unprecedented communication and information sharing</w:t>
      </w:r>
      <w:r w:rsidR="00A550A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vast expanse of cyberspace, we reap innumerable benefits--knowledge at our fingertips, global connectivity, and limitless opportunities for economic growth, education, and human connection</w:t>
      </w:r>
      <w:r w:rsidR="00A550A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interconnectedness comes at a price</w:t>
      </w:r>
      <w:r w:rsidR="00A550A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double-edged sword, the digital realm also harbors a darker side, exposing us to pervasive and evolving cybersecurity risks</w:t>
      </w:r>
      <w:r w:rsidR="00A550A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intricate web of cyberspace, our personal information, financial data, and critical infrastructure become more vulnerable to malicious actors</w:t>
      </w:r>
      <w:r w:rsidR="00A550A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Cyberattacks, ranging from phishing scams to sophisticated malware, target individuals, organizations, and nations, resulting in data breaches, financial losses, and disruption of vital services</w:t>
      </w:r>
      <w:r w:rsidR="00A550A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consequences of these digital threats can be felt far beyond the virtual realm, impacting national security, economic stability, and social cohesion</w:t>
      </w:r>
      <w:r w:rsidR="00A550A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While technological advancements offer solutions to address these challenges, the ongoing battle between offense and defense in cybersecurity remains a relentless arms race</w:t>
      </w:r>
      <w:r w:rsidR="00A550A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cybercriminals employ increasingly sophisticated tactics, there is a pressing need for continual innovation in defense mechanisms and awareness campaigns to protect individuals and organizations from the lurking dangers in the digital shadows</w:t>
      </w:r>
      <w:r w:rsidR="00A550A2">
        <w:rPr>
          <w:rFonts w:ascii="Calibri" w:hAnsi="Calibri"/>
          <w:sz w:val="24"/>
        </w:rPr>
        <w:t>.</w:t>
      </w:r>
    </w:p>
    <w:p w:rsidR="0006158F" w:rsidRDefault="00015700">
      <w:r>
        <w:rPr>
          <w:rFonts w:ascii="Calibri" w:hAnsi="Calibri"/>
          <w:sz w:val="28"/>
        </w:rPr>
        <w:t>Summary</w:t>
      </w:r>
    </w:p>
    <w:p w:rsidR="0006158F" w:rsidRDefault="00015700">
      <w:r>
        <w:rPr>
          <w:rFonts w:ascii="Calibri" w:hAnsi="Calibri"/>
        </w:rPr>
        <w:t>In this era of heightened digital connectivity, the cyber realm has become a double-edged sword</w:t>
      </w:r>
      <w:r w:rsidR="00A550A2">
        <w:rPr>
          <w:rFonts w:ascii="Calibri" w:hAnsi="Calibri"/>
        </w:rPr>
        <w:t>.</w:t>
      </w:r>
      <w:r>
        <w:rPr>
          <w:rFonts w:ascii="Calibri" w:hAnsi="Calibri"/>
        </w:rPr>
        <w:t xml:space="preserve"> Its transformative possibilities and limitless benefits come at the cost of pervasive cybersecurity risks that pose threats to individuals, organizations, and national security</w:t>
      </w:r>
      <w:r w:rsidR="00A550A2">
        <w:rPr>
          <w:rFonts w:ascii="Calibri" w:hAnsi="Calibri"/>
        </w:rPr>
        <w:t>.</w:t>
      </w:r>
      <w:r>
        <w:rPr>
          <w:rFonts w:ascii="Calibri" w:hAnsi="Calibri"/>
        </w:rPr>
        <w:t xml:space="preserve"> Striking a balance between leveraging technology's power and mitigating its vulnerabilities requires a collaborative effort from policymakers, industry leaders, and individuals alike</w:t>
      </w:r>
      <w:r w:rsidR="00A550A2">
        <w:rPr>
          <w:rFonts w:ascii="Calibri" w:hAnsi="Calibri"/>
        </w:rPr>
        <w:t>.</w:t>
      </w:r>
      <w:r>
        <w:rPr>
          <w:rFonts w:ascii="Calibri" w:hAnsi="Calibri"/>
        </w:rPr>
        <w:t xml:space="preserve"> Only through proactive measures, informed vigilance, and constant adaptation can we navigate the complexities of cyberspace and harness its full potential while safeguarding our digital presence</w:t>
      </w:r>
      <w:r w:rsidR="00A550A2">
        <w:rPr>
          <w:rFonts w:ascii="Calibri" w:hAnsi="Calibri"/>
        </w:rPr>
        <w:t>.</w:t>
      </w:r>
    </w:p>
    <w:sectPr w:rsidR="00061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193812">
    <w:abstractNumId w:val="8"/>
  </w:num>
  <w:num w:numId="2" w16cid:durableId="283969509">
    <w:abstractNumId w:val="6"/>
  </w:num>
  <w:num w:numId="3" w16cid:durableId="1756659216">
    <w:abstractNumId w:val="5"/>
  </w:num>
  <w:num w:numId="4" w16cid:durableId="1662537195">
    <w:abstractNumId w:val="4"/>
  </w:num>
  <w:num w:numId="5" w16cid:durableId="1782799033">
    <w:abstractNumId w:val="7"/>
  </w:num>
  <w:num w:numId="6" w16cid:durableId="1095709293">
    <w:abstractNumId w:val="3"/>
  </w:num>
  <w:num w:numId="7" w16cid:durableId="1608807484">
    <w:abstractNumId w:val="2"/>
  </w:num>
  <w:num w:numId="8" w16cid:durableId="1441951779">
    <w:abstractNumId w:val="1"/>
  </w:num>
  <w:num w:numId="9" w16cid:durableId="104510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700"/>
    <w:rsid w:val="00034616"/>
    <w:rsid w:val="0006063C"/>
    <w:rsid w:val="0006158F"/>
    <w:rsid w:val="0015074B"/>
    <w:rsid w:val="0029639D"/>
    <w:rsid w:val="00326F90"/>
    <w:rsid w:val="00A550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