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380" w:rsidRDefault="00CA3BEB">
      <w:pPr>
        <w:jc w:val="center"/>
      </w:pPr>
      <w:r>
        <w:rPr>
          <w:rFonts w:ascii="Calibri" w:hAnsi="Calibri"/>
          <w:sz w:val="44"/>
        </w:rPr>
        <w:t>Transcending Boundaries in Art and Technology</w:t>
      </w:r>
    </w:p>
    <w:p w:rsidR="00936380" w:rsidRDefault="00CA3BEB">
      <w:pPr>
        <w:pStyle w:val="NoSpacing"/>
        <w:jc w:val="center"/>
      </w:pPr>
      <w:r>
        <w:rPr>
          <w:rFonts w:ascii="Calibri" w:hAnsi="Calibri"/>
          <w:sz w:val="36"/>
        </w:rPr>
        <w:t>Isabella Davis</w:t>
      </w:r>
    </w:p>
    <w:p w:rsidR="00936380" w:rsidRDefault="00CA3BEB">
      <w:pPr>
        <w:jc w:val="center"/>
      </w:pPr>
      <w:r>
        <w:rPr>
          <w:rFonts w:ascii="Calibri" w:hAnsi="Calibri"/>
          <w:sz w:val="32"/>
        </w:rPr>
        <w:t>isabella</w:t>
      </w:r>
      <w:r w:rsidR="009D25A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davis@artetechfusion</w:t>
      </w:r>
      <w:r w:rsidR="009D25A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936380" w:rsidRDefault="00936380"/>
    <w:p w:rsidR="00936380" w:rsidRDefault="00CA3BEB">
      <w:r>
        <w:rPr>
          <w:rFonts w:ascii="Calibri" w:hAnsi="Calibri"/>
          <w:sz w:val="24"/>
        </w:rPr>
        <w:t>In the realm of aesthetics, where colors dance and forms intertwine, art and technology have forged a symbiotic alliance, transcending the boundaries of convention</w:t>
      </w:r>
      <w:r w:rsidR="009D25A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marriage of creativity and innovation has birthed a new epoch of artistic expression, one that shatters the traditional confines of medium and style</w:t>
      </w:r>
      <w:r w:rsidR="009D25A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transformative landscape, artists harness the boundless potential of technology to sculpt virtual worlds, compose ethereal soundscapes, and weave interactive narratives</w:t>
      </w:r>
      <w:r w:rsidR="009D25A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Like alchemists of the digital age, these pioneers blend code and canvas, pixels and paint, to conjure awe-inspiring experiences</w:t>
      </w:r>
      <w:r w:rsidR="009D25A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works defy categorization, blurring the lines between the physical and the virtual, the tangible and the intangible</w:t>
      </w:r>
      <w:r w:rsidR="009D25A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brushstroke of light, each line of code, they unveil a universe where imagination reigns supreme, and the boundaries of perception dissolve</w:t>
      </w:r>
      <w:r w:rsidR="009D25A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Guided by the belief that art and technology are inextricably linked, these visionaries push the envelope of possibility</w:t>
      </w:r>
      <w:r w:rsidR="009D25A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explore the interplay between human emotion and digital expression, crafting immersive environments that captivate the senses and provoke profound contemplation</w:t>
      </w:r>
      <w:r w:rsidR="009D25A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interactive installations, augmented reality, and virtual landscapes, they invite viewers to transcend the role of passive observers and become active participants in the creative process</w:t>
      </w:r>
      <w:r w:rsidR="009D25A4">
        <w:rPr>
          <w:rFonts w:ascii="Calibri" w:hAnsi="Calibri"/>
          <w:sz w:val="24"/>
        </w:rPr>
        <w:t>.</w:t>
      </w:r>
    </w:p>
    <w:p w:rsidR="00936380" w:rsidRDefault="00CA3BEB">
      <w:r>
        <w:rPr>
          <w:rFonts w:ascii="Calibri" w:hAnsi="Calibri"/>
          <w:sz w:val="28"/>
        </w:rPr>
        <w:t>Summary</w:t>
      </w:r>
    </w:p>
    <w:p w:rsidR="00936380" w:rsidRDefault="00CA3BEB">
      <w:r>
        <w:rPr>
          <w:rFonts w:ascii="Calibri" w:hAnsi="Calibri"/>
        </w:rPr>
        <w:t>The convergence of art and technology has ignited a revolution in artistic expression, giving rise to a new generation of artists who defy convention and embrace innovation</w:t>
      </w:r>
      <w:r w:rsidR="009D25A4">
        <w:rPr>
          <w:rFonts w:ascii="Calibri" w:hAnsi="Calibri"/>
        </w:rPr>
        <w:t>.</w:t>
      </w:r>
      <w:r>
        <w:rPr>
          <w:rFonts w:ascii="Calibri" w:hAnsi="Calibri"/>
        </w:rPr>
        <w:t xml:space="preserve"> Their works transcend the boundaries of medium and style, seamlessly blending code and canvas, pixels and paint, to create immersive experiences that captivate and provoke contemplation</w:t>
      </w:r>
      <w:r w:rsidR="009D25A4">
        <w:rPr>
          <w:rFonts w:ascii="Calibri" w:hAnsi="Calibri"/>
        </w:rPr>
        <w:t>.</w:t>
      </w:r>
      <w:r>
        <w:rPr>
          <w:rFonts w:ascii="Calibri" w:hAnsi="Calibri"/>
        </w:rPr>
        <w:t xml:space="preserve"> These visionary artists harness the boundless potential of technology to sculpt virtual worlds, compose ethereal soundscapes, and weave interactive narratives, inviting viewers to become active participants in the creative process</w:t>
      </w:r>
      <w:r w:rsidR="009D25A4">
        <w:rPr>
          <w:rFonts w:ascii="Calibri" w:hAnsi="Calibri"/>
        </w:rPr>
        <w:t>.</w:t>
      </w:r>
    </w:p>
    <w:sectPr w:rsidR="009363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2466315">
    <w:abstractNumId w:val="8"/>
  </w:num>
  <w:num w:numId="2" w16cid:durableId="210729458">
    <w:abstractNumId w:val="6"/>
  </w:num>
  <w:num w:numId="3" w16cid:durableId="490567204">
    <w:abstractNumId w:val="5"/>
  </w:num>
  <w:num w:numId="4" w16cid:durableId="121267310">
    <w:abstractNumId w:val="4"/>
  </w:num>
  <w:num w:numId="5" w16cid:durableId="1214731047">
    <w:abstractNumId w:val="7"/>
  </w:num>
  <w:num w:numId="6" w16cid:durableId="991642851">
    <w:abstractNumId w:val="3"/>
  </w:num>
  <w:num w:numId="7" w16cid:durableId="1750076353">
    <w:abstractNumId w:val="2"/>
  </w:num>
  <w:num w:numId="8" w16cid:durableId="1189221034">
    <w:abstractNumId w:val="1"/>
  </w:num>
  <w:num w:numId="9" w16cid:durableId="115992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6380"/>
    <w:rsid w:val="009D25A4"/>
    <w:rsid w:val="00AA1D8D"/>
    <w:rsid w:val="00B47730"/>
    <w:rsid w:val="00CA3BE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