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1628" w:rsidRDefault="00A52446">
      <w:pPr>
        <w:jc w:val="center"/>
      </w:pPr>
      <w:r>
        <w:rPr>
          <w:rFonts w:ascii="Calibri" w:hAnsi="Calibri"/>
          <w:sz w:val="44"/>
        </w:rPr>
        <w:t>Transcending Boundaries in Interdisciplinary Exploration</w:t>
      </w:r>
    </w:p>
    <w:p w:rsidR="003C1628" w:rsidRDefault="00A52446">
      <w:pPr>
        <w:pStyle w:val="NoSpacing"/>
        <w:jc w:val="center"/>
      </w:pPr>
      <w:r>
        <w:rPr>
          <w:rFonts w:ascii="Calibri" w:hAnsi="Calibri"/>
          <w:sz w:val="36"/>
        </w:rPr>
        <w:t>Dr</w:t>
      </w:r>
      <w:r w:rsidR="0040059F">
        <w:rPr>
          <w:rFonts w:ascii="Calibri" w:hAnsi="Calibri"/>
          <w:sz w:val="36"/>
        </w:rPr>
        <w:t>.</w:t>
      </w:r>
      <w:r>
        <w:rPr>
          <w:rFonts w:ascii="Calibri" w:hAnsi="Calibri"/>
          <w:sz w:val="36"/>
        </w:rPr>
        <w:t xml:space="preserve"> Ashley Rose</w:t>
      </w:r>
    </w:p>
    <w:p w:rsidR="003C1628" w:rsidRDefault="00A52446">
      <w:pPr>
        <w:jc w:val="center"/>
      </w:pPr>
      <w:r>
        <w:rPr>
          <w:rFonts w:ascii="Calibri" w:hAnsi="Calibri"/>
          <w:sz w:val="32"/>
        </w:rPr>
        <w:t>ashley</w:t>
      </w:r>
      <w:r w:rsidR="0040059F">
        <w:rPr>
          <w:rFonts w:ascii="Calibri" w:hAnsi="Calibri"/>
          <w:sz w:val="32"/>
        </w:rPr>
        <w:t>.</w:t>
      </w:r>
      <w:r>
        <w:rPr>
          <w:rFonts w:ascii="Calibri" w:hAnsi="Calibri"/>
          <w:sz w:val="32"/>
        </w:rPr>
        <w:t>rose@xyz</w:t>
      </w:r>
      <w:r w:rsidR="0040059F">
        <w:rPr>
          <w:rFonts w:ascii="Calibri" w:hAnsi="Calibri"/>
          <w:sz w:val="32"/>
        </w:rPr>
        <w:t>.</w:t>
      </w:r>
      <w:r>
        <w:rPr>
          <w:rFonts w:ascii="Calibri" w:hAnsi="Calibri"/>
          <w:sz w:val="32"/>
        </w:rPr>
        <w:t>university</w:t>
      </w:r>
      <w:r w:rsidR="0040059F">
        <w:rPr>
          <w:rFonts w:ascii="Calibri" w:hAnsi="Calibri"/>
          <w:sz w:val="32"/>
        </w:rPr>
        <w:t>.</w:t>
      </w:r>
      <w:r>
        <w:rPr>
          <w:rFonts w:ascii="Calibri" w:hAnsi="Calibri"/>
          <w:sz w:val="32"/>
        </w:rPr>
        <w:t>edu</w:t>
      </w:r>
    </w:p>
    <w:p w:rsidR="003C1628" w:rsidRDefault="003C1628"/>
    <w:p w:rsidR="003C1628" w:rsidRDefault="00A52446">
      <w:r>
        <w:rPr>
          <w:rFonts w:ascii="Calibri" w:hAnsi="Calibri"/>
          <w:sz w:val="24"/>
        </w:rPr>
        <w:t>We live in a dynamic world where curiosity leads us to explore connections between disciplines, transcending traditional boundaries and leading to path-breaking advancements</w:t>
      </w:r>
      <w:r w:rsidR="0040059F">
        <w:rPr>
          <w:rFonts w:ascii="Calibri" w:hAnsi="Calibri"/>
          <w:sz w:val="24"/>
        </w:rPr>
        <w:t>.</w:t>
      </w:r>
      <w:r>
        <w:rPr>
          <w:rFonts w:ascii="Calibri" w:hAnsi="Calibri"/>
          <w:sz w:val="24"/>
        </w:rPr>
        <w:t xml:space="preserve"> Interdisciplinary studies bring together diverse perspectives, encouraging collaboration and innovation across various fields to address complex issues</w:t>
      </w:r>
      <w:r w:rsidR="0040059F">
        <w:rPr>
          <w:rFonts w:ascii="Calibri" w:hAnsi="Calibri"/>
          <w:sz w:val="24"/>
        </w:rPr>
        <w:t>.</w:t>
      </w:r>
      <w:r>
        <w:rPr>
          <w:rFonts w:ascii="Calibri" w:hAnsi="Calibri"/>
          <w:sz w:val="24"/>
        </w:rPr>
        <w:t xml:space="preserve"> Like a puzzle, where each piece contributes to the unity of the whole, interdisciplinary research enriches our understanding and spurs progression in ways that would remain unachievable if approached through a singular lens</w:t>
      </w:r>
      <w:r w:rsidR="0040059F">
        <w:rPr>
          <w:rFonts w:ascii="Calibri" w:hAnsi="Calibri"/>
          <w:sz w:val="24"/>
        </w:rPr>
        <w:t>.</w:t>
      </w:r>
      <w:r>
        <w:rPr>
          <w:rFonts w:ascii="Calibri" w:hAnsi="Calibri"/>
          <w:sz w:val="24"/>
        </w:rPr>
        <w:t xml:space="preserve"> Exploration across boundaries challenges the status quo, merging knowledge across disciplines to cultivate a multifaceted tapestry of solutions for today's multifaceted challenges</w:t>
      </w:r>
      <w:r w:rsidR="0040059F">
        <w:rPr>
          <w:rFonts w:ascii="Calibri" w:hAnsi="Calibri"/>
          <w:sz w:val="24"/>
        </w:rPr>
        <w:t>.</w:t>
      </w:r>
      <w:r>
        <w:rPr>
          <w:rFonts w:ascii="Calibri" w:hAnsi="Calibri"/>
          <w:sz w:val="24"/>
        </w:rPr>
        <w:t xml:space="preserve"> It's like assembling a symphony of diverse instruments, where the harmony of their unique voices creates an enthralling masterpiece</w:t>
      </w:r>
      <w:r w:rsidR="0040059F">
        <w:rPr>
          <w:rFonts w:ascii="Calibri" w:hAnsi="Calibri"/>
          <w:sz w:val="24"/>
        </w:rPr>
        <w:t>.</w:t>
      </w:r>
      <w:r>
        <w:rPr>
          <w:rFonts w:ascii="Calibri" w:hAnsi="Calibri"/>
          <w:sz w:val="24"/>
        </w:rPr>
        <w:br/>
      </w:r>
      <w:r>
        <w:rPr>
          <w:rFonts w:ascii="Calibri" w:hAnsi="Calibri"/>
          <w:sz w:val="24"/>
        </w:rPr>
        <w:br/>
        <w:t>In the cauldron of interdisciplinary engagement, we nurture creativity</w:t>
      </w:r>
      <w:r w:rsidR="0040059F">
        <w:rPr>
          <w:rFonts w:ascii="Calibri" w:hAnsi="Calibri"/>
          <w:sz w:val="24"/>
        </w:rPr>
        <w:t>.</w:t>
      </w:r>
      <w:r>
        <w:rPr>
          <w:rFonts w:ascii="Calibri" w:hAnsi="Calibri"/>
          <w:sz w:val="24"/>
        </w:rPr>
        <w:t xml:space="preserve"> By interlinking concepts from diverse domains, new insights emerge, akin to harvesting crops from different lands to produce innovative flavors</w:t>
      </w:r>
      <w:r w:rsidR="0040059F">
        <w:rPr>
          <w:rFonts w:ascii="Calibri" w:hAnsi="Calibri"/>
          <w:sz w:val="24"/>
        </w:rPr>
        <w:t>.</w:t>
      </w:r>
      <w:r>
        <w:rPr>
          <w:rFonts w:ascii="Calibri" w:hAnsi="Calibri"/>
          <w:sz w:val="24"/>
        </w:rPr>
        <w:t xml:space="preserve"> Einstein's interdisciplinary approach led him to merge time, space, and gravity into relativity's groundbreaking edifice</w:t>
      </w:r>
      <w:r w:rsidR="0040059F">
        <w:rPr>
          <w:rFonts w:ascii="Calibri" w:hAnsi="Calibri"/>
          <w:sz w:val="24"/>
        </w:rPr>
        <w:t>.</w:t>
      </w:r>
      <w:r>
        <w:rPr>
          <w:rFonts w:ascii="Calibri" w:hAnsi="Calibri"/>
          <w:sz w:val="24"/>
        </w:rPr>
        <w:t xml:space="preserve"> Similarly, in art, Kandinsky's explorations of music and geometry blurred the boundaries between visual and auditory expressions, yielding abstract compositions of vibrant tonal structures</w:t>
      </w:r>
      <w:r w:rsidR="0040059F">
        <w:rPr>
          <w:rFonts w:ascii="Calibri" w:hAnsi="Calibri"/>
          <w:sz w:val="24"/>
        </w:rPr>
        <w:t>.</w:t>
      </w:r>
      <w:r>
        <w:rPr>
          <w:rFonts w:ascii="Calibri" w:hAnsi="Calibri"/>
          <w:sz w:val="24"/>
        </w:rPr>
        <w:t xml:space="preserve"> Interdisciplinary collaborations foment a vibrant intellectual culture wherein we recognize that diverse viewpoints can pave the path toward innovative technologies, inspiring works of art, or effective policies that embrace the complexity of the human experience</w:t>
      </w:r>
      <w:r w:rsidR="0040059F">
        <w:rPr>
          <w:rFonts w:ascii="Calibri" w:hAnsi="Calibri"/>
          <w:sz w:val="24"/>
        </w:rPr>
        <w:t>.</w:t>
      </w:r>
      <w:r>
        <w:rPr>
          <w:rFonts w:ascii="Calibri" w:hAnsi="Calibri"/>
          <w:sz w:val="24"/>
        </w:rPr>
        <w:br/>
      </w:r>
      <w:r>
        <w:rPr>
          <w:rFonts w:ascii="Calibri" w:hAnsi="Calibri"/>
          <w:sz w:val="24"/>
        </w:rPr>
        <w:br/>
        <w:t>As our planet enfrenta a myriad of challenges, interdisciplinary exploration emerges as a beacon of hope</w:t>
      </w:r>
      <w:r w:rsidR="0040059F">
        <w:rPr>
          <w:rFonts w:ascii="Calibri" w:hAnsi="Calibri"/>
          <w:sz w:val="24"/>
        </w:rPr>
        <w:t>.</w:t>
      </w:r>
      <w:r>
        <w:rPr>
          <w:rFonts w:ascii="Calibri" w:hAnsi="Calibri"/>
          <w:sz w:val="24"/>
        </w:rPr>
        <w:t xml:space="preserve"> Tackling global warming demands integration of scientific discoveries with policy frameworks and community actions</w:t>
      </w:r>
      <w:r w:rsidR="0040059F">
        <w:rPr>
          <w:rFonts w:ascii="Calibri" w:hAnsi="Calibri"/>
          <w:sz w:val="24"/>
        </w:rPr>
        <w:t>.</w:t>
      </w:r>
      <w:r>
        <w:rPr>
          <w:rFonts w:ascii="Calibri" w:hAnsi="Calibri"/>
          <w:sz w:val="24"/>
        </w:rPr>
        <w:t xml:space="preserve"> Interdisciplinary approaches contribute to the development of sustainable energy technologies, promote energy efficiency measures, and invigorate urban green spaces, ultimately crafting a future where humans coexist in harmony with the planet</w:t>
      </w:r>
      <w:r w:rsidR="0040059F">
        <w:rPr>
          <w:rFonts w:ascii="Calibri" w:hAnsi="Calibri"/>
          <w:sz w:val="24"/>
        </w:rPr>
        <w:t>.</w:t>
      </w:r>
      <w:r>
        <w:rPr>
          <w:rFonts w:ascii="Calibri" w:hAnsi="Calibri"/>
          <w:sz w:val="24"/>
        </w:rPr>
        <w:t xml:space="preserve"> Similarly, unraveling the intricate web of </w:t>
      </w:r>
      <w:r>
        <w:rPr>
          <w:rFonts w:ascii="Calibri" w:hAnsi="Calibri"/>
          <w:sz w:val="24"/>
        </w:rPr>
        <w:lastRenderedPageBreak/>
        <w:t>political, economic, and cultural factors that shape societal inequalities requires perspectives spanning the social sciences, humanities, and technology</w:t>
      </w:r>
      <w:r w:rsidR="0040059F">
        <w:rPr>
          <w:rFonts w:ascii="Calibri" w:hAnsi="Calibri"/>
          <w:sz w:val="24"/>
        </w:rPr>
        <w:t>.</w:t>
      </w:r>
      <w:r>
        <w:rPr>
          <w:rFonts w:ascii="Calibri" w:hAnsi="Calibri"/>
          <w:sz w:val="24"/>
        </w:rPr>
        <w:t xml:space="preserve"> It demands leaders equipped with the ability to navigate the intricate interconnectedness of societal issues</w:t>
      </w:r>
      <w:r w:rsidR="0040059F">
        <w:rPr>
          <w:rFonts w:ascii="Calibri" w:hAnsi="Calibri"/>
          <w:sz w:val="24"/>
        </w:rPr>
        <w:t>.</w:t>
      </w:r>
    </w:p>
    <w:p w:rsidR="003C1628" w:rsidRDefault="00A52446">
      <w:r>
        <w:rPr>
          <w:rFonts w:ascii="Calibri" w:hAnsi="Calibri"/>
          <w:sz w:val="28"/>
        </w:rPr>
        <w:t>Summary</w:t>
      </w:r>
    </w:p>
    <w:p w:rsidR="003C1628" w:rsidRDefault="00A52446">
      <w:r>
        <w:rPr>
          <w:rFonts w:ascii="Calibri" w:hAnsi="Calibri"/>
        </w:rPr>
        <w:t>Interdisciplinary exploration transcends boundaries, fostering innovation and collaboration across diverse fields</w:t>
      </w:r>
      <w:r w:rsidR="0040059F">
        <w:rPr>
          <w:rFonts w:ascii="Calibri" w:hAnsi="Calibri"/>
        </w:rPr>
        <w:t>.</w:t>
      </w:r>
      <w:r>
        <w:rPr>
          <w:rFonts w:ascii="Calibri" w:hAnsi="Calibri"/>
        </w:rPr>
        <w:t xml:space="preserve"> It promotes holistic understanding by weaving together knowledge from various domains, enabling path-breaking advancements in science, arts, technology, governance, and diverse facets of human knowledge</w:t>
      </w:r>
      <w:r w:rsidR="0040059F">
        <w:rPr>
          <w:rFonts w:ascii="Calibri" w:hAnsi="Calibri"/>
        </w:rPr>
        <w:t>.</w:t>
      </w:r>
      <w:r>
        <w:rPr>
          <w:rFonts w:ascii="Calibri" w:hAnsi="Calibri"/>
        </w:rPr>
        <w:t xml:space="preserve"> In an era confronted with daunting challenges, interdisciplinary studies offer a promising path forward, providing us with the tools and insights to co-create a sustainable, equitable, and harmonious world</w:t>
      </w:r>
      <w:r w:rsidR="0040059F">
        <w:rPr>
          <w:rFonts w:ascii="Calibri" w:hAnsi="Calibri"/>
        </w:rPr>
        <w:t>.</w:t>
      </w:r>
    </w:p>
    <w:sectPr w:rsidR="003C162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7848949">
    <w:abstractNumId w:val="8"/>
  </w:num>
  <w:num w:numId="2" w16cid:durableId="1464805253">
    <w:abstractNumId w:val="6"/>
  </w:num>
  <w:num w:numId="3" w16cid:durableId="46146425">
    <w:abstractNumId w:val="5"/>
  </w:num>
  <w:num w:numId="4" w16cid:durableId="625889592">
    <w:abstractNumId w:val="4"/>
  </w:num>
  <w:num w:numId="5" w16cid:durableId="1873298622">
    <w:abstractNumId w:val="7"/>
  </w:num>
  <w:num w:numId="6" w16cid:durableId="1222015630">
    <w:abstractNumId w:val="3"/>
  </w:num>
  <w:num w:numId="7" w16cid:durableId="1108618737">
    <w:abstractNumId w:val="2"/>
  </w:num>
  <w:num w:numId="8" w16cid:durableId="124206598">
    <w:abstractNumId w:val="1"/>
  </w:num>
  <w:num w:numId="9" w16cid:durableId="1844273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1628"/>
    <w:rsid w:val="0040059F"/>
    <w:rsid w:val="00A5244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2024-01-10T04:15:00Z</dcterms:modified>
  <cp:category/>
</cp:coreProperties>
</file>