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0E3" w:rsidRDefault="003606EA">
      <w:pPr>
        <w:jc w:val="center"/>
      </w:pPr>
      <w:r>
        <w:rPr>
          <w:rFonts w:ascii="Calibri" w:hAnsi="Calibri"/>
          <w:sz w:val="44"/>
        </w:rPr>
        <w:t>Echoes of Our Past: Unveiling Historical Parallels</w:t>
      </w:r>
    </w:p>
    <w:p w:rsidR="003E40E3" w:rsidRDefault="003606EA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422466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Bennett</w:t>
      </w:r>
    </w:p>
    <w:p w:rsidR="003E40E3" w:rsidRDefault="003606EA">
      <w:pPr>
        <w:jc w:val="center"/>
      </w:pPr>
      <w:r>
        <w:rPr>
          <w:rFonts w:ascii="Calibri" w:hAnsi="Calibri"/>
          <w:sz w:val="32"/>
        </w:rPr>
        <w:t>ebennett@chronologyinstitute</w:t>
      </w:r>
      <w:r w:rsidR="0042246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3E40E3" w:rsidRDefault="003E40E3"/>
    <w:p w:rsidR="003E40E3" w:rsidRDefault="003606EA">
      <w:r>
        <w:rPr>
          <w:rFonts w:ascii="Calibri" w:hAnsi="Calibri"/>
          <w:sz w:val="24"/>
        </w:rPr>
        <w:t>Across the vast expanse of time, history tends to unfold in a cyclical fashion, echoing patterns and lessons learned from our collective past</w:t>
      </w:r>
      <w:r w:rsidR="004224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delving into these historical parallels, we can glean valuable insights, avoiding pitfalls and capitalizing on opportunities</w:t>
      </w:r>
      <w:r w:rsidR="004224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Throughout history, civilizations have grappled with similar challenges, driven by human nature and the ever-changing world around us</w:t>
      </w:r>
      <w:r w:rsidR="004224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rise and fall of empires to the ebb and flow of technological revolutions, each era holds a mirror to our present</w:t>
      </w:r>
      <w:r w:rsidR="004224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understanding these historical parallels, we can better anticipate potential outcomes and make informed decisions, shaping a more promising future</w:t>
      </w:r>
      <w:r w:rsidR="004224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Investigating historical parallels allows us to broaden our perspective, transcending the limitations of our own experiences</w:t>
      </w:r>
      <w:r w:rsidR="004224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can draw connections between seemingly disparate events, identifying underlying patterns and principles that govern human behavior and societal dynamics</w:t>
      </w:r>
      <w:r w:rsidR="004224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comparative approach enriches our comprehension of the present by providing a broader context and illuminating the long-term consequences of our actions</w:t>
      </w:r>
      <w:r w:rsidR="004224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studying the triumphs and tribulations of past civilizations, we can extract valuable lessons, gaining wisdom from the collective experiences of humanity</w:t>
      </w:r>
      <w:r w:rsidR="004224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understanding historical parallels fosters empathy and a sense of global community</w:t>
      </w:r>
      <w:r w:rsidR="004224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recognizing the commonalities that bind us across time and cultures, we can break down barriers and build bridges between people</w:t>
      </w:r>
      <w:r w:rsidR="004224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Historical parallels remind us that we are all part of a shared human story, inextricably linked to those who came before us</w:t>
      </w:r>
      <w:r w:rsidR="004224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realization can inspire us to work towards a more just, equitable, and sustainable world, guided by the wisdom of the past</w:t>
      </w:r>
      <w:r w:rsidR="00422466">
        <w:rPr>
          <w:rFonts w:ascii="Calibri" w:hAnsi="Calibri"/>
          <w:sz w:val="24"/>
        </w:rPr>
        <w:t>.</w:t>
      </w:r>
    </w:p>
    <w:p w:rsidR="003E40E3" w:rsidRDefault="003606EA">
      <w:r>
        <w:rPr>
          <w:rFonts w:ascii="Calibri" w:hAnsi="Calibri"/>
          <w:sz w:val="28"/>
        </w:rPr>
        <w:t>Summary</w:t>
      </w:r>
    </w:p>
    <w:p w:rsidR="003E40E3" w:rsidRDefault="003606EA">
      <w:r>
        <w:rPr>
          <w:rFonts w:ascii="Calibri" w:hAnsi="Calibri"/>
        </w:rPr>
        <w:t>The study of historical parallels offers a profound lens through which we can gain invaluable insights into the complexities of the present</w:t>
      </w:r>
      <w:r w:rsidR="00422466">
        <w:rPr>
          <w:rFonts w:ascii="Calibri" w:hAnsi="Calibri"/>
        </w:rPr>
        <w:t>.</w:t>
      </w:r>
      <w:r>
        <w:rPr>
          <w:rFonts w:ascii="Calibri" w:hAnsi="Calibri"/>
        </w:rPr>
        <w:t xml:space="preserve"> By delving into the echoes of our past, we can identify recurring patterns, learn from the mistakes of previous generations, and extract valuable lessons to shape a more prosperous future</w:t>
      </w:r>
      <w:r w:rsidR="00422466">
        <w:rPr>
          <w:rFonts w:ascii="Calibri" w:hAnsi="Calibri"/>
        </w:rPr>
        <w:t>.</w:t>
      </w:r>
      <w:r>
        <w:rPr>
          <w:rFonts w:ascii="Calibri" w:hAnsi="Calibri"/>
        </w:rPr>
        <w:t xml:space="preserve"> Recognizing these parallels expands our perspective, allowing us to make informed decisions and anticipate potential outcomes</w:t>
      </w:r>
      <w:r w:rsidR="00422466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lastRenderedPageBreak/>
        <w:t>Moreover, this comparative approach fosters empathy and a sense of global community, inspiring us to work towards a better world, informed by the wisdom of the past</w:t>
      </w:r>
      <w:r w:rsidR="00422466">
        <w:rPr>
          <w:rFonts w:ascii="Calibri" w:hAnsi="Calibri"/>
        </w:rPr>
        <w:t>.</w:t>
      </w:r>
    </w:p>
    <w:sectPr w:rsidR="003E40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623362">
    <w:abstractNumId w:val="8"/>
  </w:num>
  <w:num w:numId="2" w16cid:durableId="1513377379">
    <w:abstractNumId w:val="6"/>
  </w:num>
  <w:num w:numId="3" w16cid:durableId="2082751192">
    <w:abstractNumId w:val="5"/>
  </w:num>
  <w:num w:numId="4" w16cid:durableId="116291453">
    <w:abstractNumId w:val="4"/>
  </w:num>
  <w:num w:numId="5" w16cid:durableId="1534928044">
    <w:abstractNumId w:val="7"/>
  </w:num>
  <w:num w:numId="6" w16cid:durableId="1243759664">
    <w:abstractNumId w:val="3"/>
  </w:num>
  <w:num w:numId="7" w16cid:durableId="1695762218">
    <w:abstractNumId w:val="2"/>
  </w:num>
  <w:num w:numId="8" w16cid:durableId="272250237">
    <w:abstractNumId w:val="1"/>
  </w:num>
  <w:num w:numId="9" w16cid:durableId="59948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6EA"/>
    <w:rsid w:val="003E40E3"/>
    <w:rsid w:val="004224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