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32F" w:rsidRDefault="00BC0B21">
      <w:pPr>
        <w:jc w:val="center"/>
      </w:pPr>
      <w:r>
        <w:rPr>
          <w:rFonts w:ascii="Calibri" w:hAnsi="Calibri"/>
          <w:sz w:val="44"/>
        </w:rPr>
        <w:t>Frontiers of Biomedicine: Regenerative Potential of Stem Cells</w:t>
      </w:r>
    </w:p>
    <w:p w:rsidR="0078132F" w:rsidRDefault="00BC0B21">
      <w:pPr>
        <w:pStyle w:val="NoSpacing"/>
        <w:jc w:val="center"/>
      </w:pPr>
      <w:r>
        <w:rPr>
          <w:rFonts w:ascii="Calibri" w:hAnsi="Calibri"/>
          <w:sz w:val="36"/>
        </w:rPr>
        <w:t>Teresa Flores</w:t>
      </w:r>
    </w:p>
    <w:p w:rsidR="0078132F" w:rsidRDefault="00BC0B21">
      <w:pPr>
        <w:jc w:val="center"/>
      </w:pPr>
      <w:r>
        <w:rPr>
          <w:rFonts w:ascii="Calibri" w:hAnsi="Calibri"/>
          <w:sz w:val="32"/>
        </w:rPr>
        <w:t>teresa</w:t>
      </w:r>
      <w:r w:rsidR="00503289">
        <w:rPr>
          <w:rFonts w:ascii="Calibri" w:hAnsi="Calibri"/>
          <w:sz w:val="32"/>
        </w:rPr>
        <w:t>.</w:t>
      </w:r>
      <w:r>
        <w:rPr>
          <w:rFonts w:ascii="Calibri" w:hAnsi="Calibri"/>
          <w:sz w:val="32"/>
        </w:rPr>
        <w:t>flores@academiacentral</w:t>
      </w:r>
      <w:r w:rsidR="00503289">
        <w:rPr>
          <w:rFonts w:ascii="Calibri" w:hAnsi="Calibri"/>
          <w:sz w:val="32"/>
        </w:rPr>
        <w:t>.</w:t>
      </w:r>
      <w:r>
        <w:rPr>
          <w:rFonts w:ascii="Calibri" w:hAnsi="Calibri"/>
          <w:sz w:val="32"/>
        </w:rPr>
        <w:t>edu</w:t>
      </w:r>
    </w:p>
    <w:p w:rsidR="0078132F" w:rsidRDefault="0078132F"/>
    <w:p w:rsidR="0078132F" w:rsidRDefault="00BC0B21">
      <w:r>
        <w:rPr>
          <w:rFonts w:ascii="Calibri" w:hAnsi="Calibri"/>
          <w:sz w:val="24"/>
        </w:rPr>
        <w:t>The advent of stem cell research has ushered in an era of unprecedented possibilities for medicine, offering groundbreaking treatments for previously incurable diseases and injuries</w:t>
      </w:r>
      <w:r w:rsidR="00503289">
        <w:rPr>
          <w:rFonts w:ascii="Calibri" w:hAnsi="Calibri"/>
          <w:sz w:val="24"/>
        </w:rPr>
        <w:t>.</w:t>
      </w:r>
      <w:r>
        <w:rPr>
          <w:rFonts w:ascii="Calibri" w:hAnsi="Calibri"/>
          <w:sz w:val="24"/>
        </w:rPr>
        <w:t xml:space="preserve"> As we delve into the intricate realm of cellular reprogramming and differentiation, we find ourselves at the cusp of revolutionary therapies that hold the power to regenerate damaged tissues, rejuvenate failing organs, and restore lost functions</w:t>
      </w:r>
      <w:r w:rsidR="00503289">
        <w:rPr>
          <w:rFonts w:ascii="Calibri" w:hAnsi="Calibri"/>
          <w:sz w:val="24"/>
        </w:rPr>
        <w:t>.</w:t>
      </w:r>
      <w:r>
        <w:rPr>
          <w:rFonts w:ascii="Calibri" w:hAnsi="Calibri"/>
          <w:sz w:val="24"/>
        </w:rPr>
        <w:t xml:space="preserve"> In this essay, we embark on an enlightening expedition through the frontiers of biomedicine, unraveling the transformative potential of stem cells as we explore their extraordinary capabilities and promising applications in regenerative medicine</w:t>
      </w:r>
      <w:r w:rsidR="00503289">
        <w:rPr>
          <w:rFonts w:ascii="Calibri" w:hAnsi="Calibri"/>
          <w:sz w:val="24"/>
        </w:rPr>
        <w:t>.</w:t>
      </w:r>
      <w:r>
        <w:rPr>
          <w:rFonts w:ascii="Calibri" w:hAnsi="Calibri"/>
          <w:sz w:val="24"/>
        </w:rPr>
        <w:br/>
      </w:r>
      <w:r>
        <w:rPr>
          <w:rFonts w:ascii="Calibri" w:hAnsi="Calibri"/>
          <w:sz w:val="24"/>
        </w:rPr>
        <w:br/>
        <w:t>Stem cells, with their inherent ability to divide and transform into a myriad of specialized cells, serve as a cornerstone for groundbreaking therapeutic interventions</w:t>
      </w:r>
      <w:r w:rsidR="00503289">
        <w:rPr>
          <w:rFonts w:ascii="Calibri" w:hAnsi="Calibri"/>
          <w:sz w:val="24"/>
        </w:rPr>
        <w:t>.</w:t>
      </w:r>
      <w:r>
        <w:rPr>
          <w:rFonts w:ascii="Calibri" w:hAnsi="Calibri"/>
          <w:sz w:val="24"/>
        </w:rPr>
        <w:t xml:space="preserve"> Harnessing this remarkable plasticity, scientists have engineered ingenious strategies to cultivate and manipulate these cells, guiding them towards specific lineages and harnessing their regenerative properties to combat a wide spectrum of medical challenges</w:t>
      </w:r>
      <w:r w:rsidR="00503289">
        <w:rPr>
          <w:rFonts w:ascii="Calibri" w:hAnsi="Calibri"/>
          <w:sz w:val="24"/>
        </w:rPr>
        <w:t>.</w:t>
      </w:r>
      <w:r>
        <w:rPr>
          <w:rFonts w:ascii="Calibri" w:hAnsi="Calibri"/>
          <w:sz w:val="24"/>
        </w:rPr>
        <w:t xml:space="preserve"> In particular, the emergence of induced pluripotent stem cells, derived from fully differentiated cells through cellular reprogramming techniques, has opened up new avenues for personalized medicine, tailoring patient-specific treatments that minimize the risk of immune rejection</w:t>
      </w:r>
      <w:r w:rsidR="00503289">
        <w:rPr>
          <w:rFonts w:ascii="Calibri" w:hAnsi="Calibri"/>
          <w:sz w:val="24"/>
        </w:rPr>
        <w:t>.</w:t>
      </w:r>
      <w:r>
        <w:rPr>
          <w:rFonts w:ascii="Calibri" w:hAnsi="Calibri"/>
          <w:sz w:val="24"/>
        </w:rPr>
        <w:t xml:space="preserve"> The fundamental understanding of stem cell biology has laid a solid foundation for clinical translation, propelling regenerative medicine from the realm of scientific curiosity to tangible therapies</w:t>
      </w:r>
      <w:r w:rsidR="00503289">
        <w:rPr>
          <w:rFonts w:ascii="Calibri" w:hAnsi="Calibri"/>
          <w:sz w:val="24"/>
        </w:rPr>
        <w:t>.</w:t>
      </w:r>
      <w:r>
        <w:rPr>
          <w:rFonts w:ascii="Calibri" w:hAnsi="Calibri"/>
          <w:sz w:val="24"/>
        </w:rPr>
        <w:br/>
      </w:r>
      <w:r>
        <w:rPr>
          <w:rFonts w:ascii="Calibri" w:hAnsi="Calibri"/>
          <w:sz w:val="24"/>
        </w:rPr>
        <w:br/>
        <w:t>As the field of regenerative biomedicine continues to evolve, researchers are exploring novel approaches to harness the power of stem cells in treating various debilitating conditions</w:t>
      </w:r>
      <w:r w:rsidR="00503289">
        <w:rPr>
          <w:rFonts w:ascii="Calibri" w:hAnsi="Calibri"/>
          <w:sz w:val="24"/>
        </w:rPr>
        <w:t>.</w:t>
      </w:r>
      <w:r>
        <w:rPr>
          <w:rFonts w:ascii="Calibri" w:hAnsi="Calibri"/>
          <w:sz w:val="24"/>
        </w:rPr>
        <w:t xml:space="preserve"> Preclinical studies have demonstrated remarkable outcomes in regenerating damaged tissues, offering hope for patients suffering from debilitating diseases such as heart failure, spinal cord injuries, and neurological disorders</w:t>
      </w:r>
      <w:r w:rsidR="00503289">
        <w:rPr>
          <w:rFonts w:ascii="Calibri" w:hAnsi="Calibri"/>
          <w:sz w:val="24"/>
        </w:rPr>
        <w:t>.</w:t>
      </w:r>
      <w:r>
        <w:rPr>
          <w:rFonts w:ascii="Calibri" w:hAnsi="Calibri"/>
          <w:sz w:val="24"/>
        </w:rPr>
        <w:t xml:space="preserve"> Scientists are also investigating the potential of stem cells in alleviating the devastating effects of degenerative diseases, such as Alzheimer's and Parkinson's, aiming to mitigate disease </w:t>
      </w:r>
      <w:r>
        <w:rPr>
          <w:rFonts w:ascii="Calibri" w:hAnsi="Calibri"/>
          <w:sz w:val="24"/>
        </w:rPr>
        <w:lastRenderedPageBreak/>
        <w:t>progression and preserve cognitive function</w:t>
      </w:r>
      <w:r w:rsidR="00503289">
        <w:rPr>
          <w:rFonts w:ascii="Calibri" w:hAnsi="Calibri"/>
          <w:sz w:val="24"/>
        </w:rPr>
        <w:t>.</w:t>
      </w:r>
      <w:r>
        <w:rPr>
          <w:rFonts w:ascii="Calibri" w:hAnsi="Calibri"/>
          <w:sz w:val="24"/>
        </w:rPr>
        <w:t xml:space="preserve"> These emerging strategies offer a beacon of hope for improving the lives of millions afflicted by these debilitating ailments</w:t>
      </w:r>
      <w:r w:rsidR="00503289">
        <w:rPr>
          <w:rFonts w:ascii="Calibri" w:hAnsi="Calibri"/>
          <w:sz w:val="24"/>
        </w:rPr>
        <w:t>.</w:t>
      </w:r>
    </w:p>
    <w:p w:rsidR="0078132F" w:rsidRDefault="00BC0B21">
      <w:r>
        <w:rPr>
          <w:rFonts w:ascii="Calibri" w:hAnsi="Calibri"/>
          <w:sz w:val="28"/>
        </w:rPr>
        <w:t>Summary</w:t>
      </w:r>
    </w:p>
    <w:p w:rsidR="0078132F" w:rsidRDefault="00BC0B21">
      <w:r>
        <w:rPr>
          <w:rFonts w:ascii="Calibri" w:hAnsi="Calibri"/>
        </w:rPr>
        <w:t>The transformative potential of stem cells in regenerative medicine is a testament to the ingenuity and perseverance of scientists dedicated to advancing the frontiers of biomedicine</w:t>
      </w:r>
      <w:r w:rsidR="00503289">
        <w:rPr>
          <w:rFonts w:ascii="Calibri" w:hAnsi="Calibri"/>
        </w:rPr>
        <w:t>.</w:t>
      </w:r>
      <w:r>
        <w:rPr>
          <w:rFonts w:ascii="Calibri" w:hAnsi="Calibri"/>
        </w:rPr>
        <w:t xml:space="preserve"> The ability of stem cells to transform into specialized cell types has paved the way for novel therapeutic interventions, offering hope for treating previously incurable conditions</w:t>
      </w:r>
      <w:r w:rsidR="00503289">
        <w:rPr>
          <w:rFonts w:ascii="Calibri" w:hAnsi="Calibri"/>
        </w:rPr>
        <w:t>.</w:t>
      </w:r>
      <w:r>
        <w:rPr>
          <w:rFonts w:ascii="Calibri" w:hAnsi="Calibri"/>
        </w:rPr>
        <w:t xml:space="preserve"> While still in its early stages, regenerative medicine holds immense promise for mitigating the suffering caused by debilitating diseases and injuries, bringing relief and improved quality of life to countless individuals</w:t>
      </w:r>
      <w:r w:rsidR="00503289">
        <w:rPr>
          <w:rFonts w:ascii="Calibri" w:hAnsi="Calibri"/>
        </w:rPr>
        <w:t>.</w:t>
      </w:r>
      <w:r>
        <w:rPr>
          <w:rFonts w:ascii="Calibri" w:hAnsi="Calibri"/>
        </w:rPr>
        <w:t xml:space="preserve"> As we continue to unlock the secrets held within these remarkable cells, the possibilities for harnessing their regenerative capabilities seem limitless, heralding an era of transformative medicine</w:t>
      </w:r>
      <w:r w:rsidR="00503289">
        <w:rPr>
          <w:rFonts w:ascii="Calibri" w:hAnsi="Calibri"/>
        </w:rPr>
        <w:t>.</w:t>
      </w:r>
    </w:p>
    <w:sectPr w:rsidR="007813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970919">
    <w:abstractNumId w:val="8"/>
  </w:num>
  <w:num w:numId="2" w16cid:durableId="1124539501">
    <w:abstractNumId w:val="6"/>
  </w:num>
  <w:num w:numId="3" w16cid:durableId="1938439414">
    <w:abstractNumId w:val="5"/>
  </w:num>
  <w:num w:numId="4" w16cid:durableId="2089768573">
    <w:abstractNumId w:val="4"/>
  </w:num>
  <w:num w:numId="5" w16cid:durableId="1698040315">
    <w:abstractNumId w:val="7"/>
  </w:num>
  <w:num w:numId="6" w16cid:durableId="717629291">
    <w:abstractNumId w:val="3"/>
  </w:num>
  <w:num w:numId="7" w16cid:durableId="1270770623">
    <w:abstractNumId w:val="2"/>
  </w:num>
  <w:num w:numId="8" w16cid:durableId="1331447461">
    <w:abstractNumId w:val="1"/>
  </w:num>
  <w:num w:numId="9" w16cid:durableId="173516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289"/>
    <w:rsid w:val="0078132F"/>
    <w:rsid w:val="00AA1D8D"/>
    <w:rsid w:val="00B47730"/>
    <w:rsid w:val="00BC0B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