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38D" w:rsidRDefault="004F180F">
      <w:pPr>
        <w:jc w:val="center"/>
      </w:pPr>
      <w:r>
        <w:rPr>
          <w:rFonts w:ascii="Calibri" w:hAnsi="Calibri"/>
          <w:sz w:val="44"/>
        </w:rPr>
        <w:t>The Human Genome: Unveiling the Blueprint of Life</w:t>
      </w:r>
    </w:p>
    <w:p w:rsidR="0014538D" w:rsidRDefault="004F180F">
      <w:pPr>
        <w:pStyle w:val="NoSpacing"/>
        <w:jc w:val="center"/>
      </w:pPr>
      <w:r>
        <w:rPr>
          <w:rFonts w:ascii="Calibri" w:hAnsi="Calibri"/>
          <w:sz w:val="36"/>
        </w:rPr>
        <w:t>Mariah R</w:t>
      </w:r>
      <w:r w:rsidR="000E1D7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Boley</w:t>
      </w:r>
    </w:p>
    <w:p w:rsidR="0014538D" w:rsidRDefault="004F180F">
      <w:pPr>
        <w:jc w:val="center"/>
      </w:pPr>
      <w:r>
        <w:rPr>
          <w:rFonts w:ascii="Calibri" w:hAnsi="Calibri"/>
          <w:sz w:val="32"/>
        </w:rPr>
        <w:t>mariahboley@scimedjournal</w:t>
      </w:r>
      <w:r w:rsidR="000E1D7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4538D" w:rsidRDefault="0014538D"/>
    <w:p w:rsidR="0014538D" w:rsidRDefault="004F180F">
      <w:r>
        <w:rPr>
          <w:rFonts w:ascii="Calibri" w:hAnsi="Calibri"/>
          <w:sz w:val="24"/>
        </w:rPr>
        <w:t>Exploring the innermost mysteries of life, scientists have embarked on a remarkable journey to unravel the intricate tapestry of the human genome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genetic masterpiece, composed of strings of deoxyribonucleic acid (DNA), holds the blueprints for the construction and operation of every human being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our physical attributes to our susceptibility to diseases, the human genome holds a wealth of information, shaping our understanding of biology and revolutionizing the field of medicine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Peering into the microscopic realm, scientists have identified approximately three billion base pairs of DNA within the human genome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base pairs, arranged in a precise sequence, serve as instructions for the synthesis of proteins, the workhorses of our cells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of the approximately 20,000 protein-coding genes in the human genome provides a unique set of instructions for constructing a specific protein, influencing the development and functioning of our bodies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Variations in these genetic sequences give rise to the diversity of life, from the myriad colors of eyes to the varying predispositions to diseases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its role in shaping our physical traits, the human genome also offers insights into our susceptibility to diseases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genetic variations, scientists can identify individuals at higher risk for specific disorders, enabling proactive screening and preventive measures</w:t>
      </w:r>
      <w:r w:rsidR="000E1D7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human genome has paved the way for personalized medicine, tailoring treatments to the genetic makeup of individual patients for enhanced effectiveness and reduced side effects</w:t>
      </w:r>
      <w:r w:rsidR="000E1D70">
        <w:rPr>
          <w:rFonts w:ascii="Calibri" w:hAnsi="Calibri"/>
          <w:sz w:val="24"/>
        </w:rPr>
        <w:t>.</w:t>
      </w:r>
    </w:p>
    <w:p w:rsidR="0014538D" w:rsidRDefault="004F180F">
      <w:r>
        <w:rPr>
          <w:rFonts w:ascii="Calibri" w:hAnsi="Calibri"/>
          <w:sz w:val="28"/>
        </w:rPr>
        <w:t>Summary</w:t>
      </w:r>
    </w:p>
    <w:p w:rsidR="0014538D" w:rsidRDefault="004F180F">
      <w:r>
        <w:rPr>
          <w:rFonts w:ascii="Calibri" w:hAnsi="Calibri"/>
        </w:rPr>
        <w:t>The human genome, a captivating chronicle of life, carries the blueprints for an individual's existence</w:t>
      </w:r>
      <w:r w:rsidR="000E1D70">
        <w:rPr>
          <w:rFonts w:ascii="Calibri" w:hAnsi="Calibri"/>
        </w:rPr>
        <w:t>.</w:t>
      </w:r>
      <w:r>
        <w:rPr>
          <w:rFonts w:ascii="Calibri" w:hAnsi="Calibri"/>
        </w:rPr>
        <w:t xml:space="preserve"> Within its intricate structure, nestled among billions of base pairs of DNA, lies the information that dictates our physical characteristics, shapes our susceptibilities to diseases, and ultimately defines our uniqueness</w:t>
      </w:r>
      <w:r w:rsidR="000E1D70">
        <w:rPr>
          <w:rFonts w:ascii="Calibri" w:hAnsi="Calibri"/>
        </w:rPr>
        <w:t>.</w:t>
      </w:r>
      <w:r>
        <w:rPr>
          <w:rFonts w:ascii="Calibri" w:hAnsi="Calibri"/>
        </w:rPr>
        <w:t xml:space="preserve"> Through rigorous scientific endeavors, researchers continue to decipher the secrets encoded within this microscopic tapestry, unlocking new avenues for </w:t>
      </w:r>
      <w:r>
        <w:rPr>
          <w:rFonts w:ascii="Calibri" w:hAnsi="Calibri"/>
        </w:rPr>
        <w:lastRenderedPageBreak/>
        <w:t>understanding biology, improving healthcare, and unraveling the profound mystery of human life</w:t>
      </w:r>
      <w:r w:rsidR="000E1D70">
        <w:rPr>
          <w:rFonts w:ascii="Calibri" w:hAnsi="Calibri"/>
        </w:rPr>
        <w:t>.</w:t>
      </w:r>
    </w:p>
    <w:sectPr w:rsidR="00145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720548">
    <w:abstractNumId w:val="8"/>
  </w:num>
  <w:num w:numId="2" w16cid:durableId="1216966438">
    <w:abstractNumId w:val="6"/>
  </w:num>
  <w:num w:numId="3" w16cid:durableId="1046222619">
    <w:abstractNumId w:val="5"/>
  </w:num>
  <w:num w:numId="4" w16cid:durableId="1966302485">
    <w:abstractNumId w:val="4"/>
  </w:num>
  <w:num w:numId="5" w16cid:durableId="109904117">
    <w:abstractNumId w:val="7"/>
  </w:num>
  <w:num w:numId="6" w16cid:durableId="263534101">
    <w:abstractNumId w:val="3"/>
  </w:num>
  <w:num w:numId="7" w16cid:durableId="159007706">
    <w:abstractNumId w:val="2"/>
  </w:num>
  <w:num w:numId="8" w16cid:durableId="1830780465">
    <w:abstractNumId w:val="1"/>
  </w:num>
  <w:num w:numId="9" w16cid:durableId="194461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D70"/>
    <w:rsid w:val="0014538D"/>
    <w:rsid w:val="0015074B"/>
    <w:rsid w:val="0029639D"/>
    <w:rsid w:val="00326F90"/>
    <w:rsid w:val="004F18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