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CEE" w:rsidRDefault="00627DFC">
      <w:pPr>
        <w:jc w:val="center"/>
      </w:pPr>
      <w:r>
        <w:rPr>
          <w:rFonts w:ascii="Calibri" w:hAnsi="Calibri"/>
          <w:sz w:val="44"/>
        </w:rPr>
        <w:t>Cyber Defenses: Shielding the Digital Landscape</w:t>
      </w:r>
    </w:p>
    <w:p w:rsidR="00F94CEE" w:rsidRDefault="00627DF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1017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 Hayes</w:t>
      </w:r>
    </w:p>
    <w:p w:rsidR="00F94CEE" w:rsidRDefault="00627DFC">
      <w:pPr>
        <w:jc w:val="center"/>
      </w:pPr>
      <w:r>
        <w:rPr>
          <w:rFonts w:ascii="Calibri" w:hAnsi="Calibri"/>
          <w:sz w:val="32"/>
        </w:rPr>
        <w:t>alex</w:t>
      </w:r>
      <w:r w:rsidR="00B1017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hayes@cybersecurity</w:t>
      </w:r>
      <w:r w:rsidR="00B1017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F94CEE" w:rsidRDefault="00F94CEE"/>
    <w:p w:rsidR="00F94CEE" w:rsidRDefault="00627DFC">
      <w:r>
        <w:rPr>
          <w:rFonts w:ascii="Calibri" w:hAnsi="Calibri"/>
          <w:sz w:val="24"/>
        </w:rPr>
        <w:t>In the interconnected world of today, where digital infrastructures are indispensable to both individuals and organizations, cybersecurity has emerged as a crucial aspect of safeguarding sensitive data, privacy, and financial resources</w:t>
      </w:r>
      <w:r w:rsidR="00B101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increasing prevalence of cyber threats, such as malware attacks, phishing scams, and data breaches, necessitates the adoption of robust cyber defense strategies</w:t>
      </w:r>
      <w:r w:rsidR="00B101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significance of robust cyber defenses, highlighting the challenges faced and the evolving nature of threats in the digital realm</w:t>
      </w:r>
      <w:r w:rsidR="00B101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 multi-layered approach to cyber defense is essential in protecting digital assets and information</w:t>
      </w:r>
      <w:r w:rsidR="00B101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involves implementing security measures at various levels, such as robust firewalls, intrusion detection and prevention systems, access control mechanisms, regular software updates, and employee education on cybersecurity best practices</w:t>
      </w:r>
      <w:r w:rsidR="00B101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dynamic nature of cyber threats demands that organizations and individuals remain vigilant in adapting their defense strategies to stay ahead of adversaries</w:t>
      </w:r>
      <w:r w:rsidR="00B101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Technological advancements in encryption, machine learning, and artificial intelligence are continually being harnessed to enhance cyber defense capabilities</w:t>
      </w:r>
      <w:r w:rsidR="00B101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national and international cooperation is vital in combating the global threat of cybercrimes</w:t>
      </w:r>
      <w:r w:rsidR="00B101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Sharing of threat intelligence, collaboration in cyber defense research and development, and harmonized policies and regulations can significantly strengthen collective defenses</w:t>
      </w:r>
      <w:r w:rsidR="00B101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Collaborative efforts at the global level can foster a more secure and resilient digital environment, deter potential attackers, and promote responsible behavior in cyberspace</w:t>
      </w:r>
      <w:r w:rsidR="00B101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conclusion, robust cyber defense strategies are indispensable for safeguarding individuals, organizations, and nations in the digital age</w:t>
      </w:r>
      <w:r w:rsidR="00B1017E">
        <w:rPr>
          <w:rFonts w:ascii="Calibri" w:hAnsi="Calibri"/>
          <w:sz w:val="24"/>
        </w:rPr>
        <w:t>.</w:t>
      </w:r>
    </w:p>
    <w:p w:rsidR="00F94CEE" w:rsidRDefault="00627DFC">
      <w:r>
        <w:rPr>
          <w:rFonts w:ascii="Calibri" w:hAnsi="Calibri"/>
          <w:sz w:val="28"/>
        </w:rPr>
        <w:t>Summary</w:t>
      </w:r>
    </w:p>
    <w:p w:rsidR="00F94CEE" w:rsidRDefault="00627DFC">
      <w:r>
        <w:rPr>
          <w:rFonts w:ascii="Calibri" w:hAnsi="Calibri"/>
        </w:rPr>
        <w:t>Cyber defenses have become paramount in the interconnected world, where digital infrastructure is vulnerable to a growing array of cyber threats</w:t>
      </w:r>
      <w:r w:rsidR="00B1017E">
        <w:rPr>
          <w:rFonts w:ascii="Calibri" w:hAnsi="Calibri"/>
        </w:rPr>
        <w:t>.</w:t>
      </w:r>
      <w:r>
        <w:rPr>
          <w:rFonts w:ascii="Calibri" w:hAnsi="Calibri"/>
        </w:rPr>
        <w:t xml:space="preserve"> Implementing multi-layered defense measures, embracing ongoing innovation and technological advancements, fostering international cooperation, and educating stakeholders about cyber risks are essential steps </w:t>
      </w:r>
      <w:r>
        <w:rPr>
          <w:rFonts w:ascii="Calibri" w:hAnsi="Calibri"/>
        </w:rPr>
        <w:lastRenderedPageBreak/>
        <w:t>towards enhancing cyber resilience and protecting sensitive data, privacy, financial resources, and critical infrastructure</w:t>
      </w:r>
      <w:r w:rsidR="00B1017E">
        <w:rPr>
          <w:rFonts w:ascii="Calibri" w:hAnsi="Calibri"/>
        </w:rPr>
        <w:t>.</w:t>
      </w:r>
    </w:p>
    <w:sectPr w:rsidR="00F94C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946584">
    <w:abstractNumId w:val="8"/>
  </w:num>
  <w:num w:numId="2" w16cid:durableId="1920869617">
    <w:abstractNumId w:val="6"/>
  </w:num>
  <w:num w:numId="3" w16cid:durableId="529152015">
    <w:abstractNumId w:val="5"/>
  </w:num>
  <w:num w:numId="4" w16cid:durableId="1761870756">
    <w:abstractNumId w:val="4"/>
  </w:num>
  <w:num w:numId="5" w16cid:durableId="1316028517">
    <w:abstractNumId w:val="7"/>
  </w:num>
  <w:num w:numId="6" w16cid:durableId="617104134">
    <w:abstractNumId w:val="3"/>
  </w:num>
  <w:num w:numId="7" w16cid:durableId="1255475772">
    <w:abstractNumId w:val="2"/>
  </w:num>
  <w:num w:numId="8" w16cid:durableId="1566719523">
    <w:abstractNumId w:val="1"/>
  </w:num>
  <w:num w:numId="9" w16cid:durableId="115572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DFC"/>
    <w:rsid w:val="00AA1D8D"/>
    <w:rsid w:val="00B1017E"/>
    <w:rsid w:val="00B47730"/>
    <w:rsid w:val="00CB0664"/>
    <w:rsid w:val="00F94C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