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7FB" w:rsidRDefault="00A52FB3">
      <w:pPr>
        <w:jc w:val="center"/>
      </w:pPr>
      <w:r>
        <w:rPr>
          <w:rFonts w:ascii="Calibri" w:hAnsi="Calibri"/>
          <w:sz w:val="44"/>
        </w:rPr>
        <w:t>Quantum Computing: Revolutionizing the Digital Landscape</w:t>
      </w:r>
    </w:p>
    <w:p w:rsidR="004C77FB" w:rsidRDefault="00A52FB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65D1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Gates</w:t>
      </w:r>
    </w:p>
    <w:p w:rsidR="004C77FB" w:rsidRDefault="00A52FB3">
      <w:pPr>
        <w:jc w:val="center"/>
      </w:pPr>
      <w:r>
        <w:rPr>
          <w:rFonts w:ascii="Calibri" w:hAnsi="Calibri"/>
          <w:sz w:val="32"/>
        </w:rPr>
        <w:t>alexgates@quantumcomputing</w:t>
      </w:r>
      <w:r w:rsidR="00565D1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C77FB" w:rsidRDefault="004C77FB"/>
    <w:p w:rsidR="004C77FB" w:rsidRDefault="00A52FB3">
      <w:r>
        <w:rPr>
          <w:rFonts w:ascii="Calibri" w:hAnsi="Calibri"/>
          <w:sz w:val="24"/>
        </w:rPr>
        <w:t>In the realm of computing, the advent of quantum computing promises a paradigm shift, transcending the limitations of classical computers</w:t>
      </w:r>
      <w:r w:rsidR="00565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their predecessors, quantum computers harness the principles of quantum mechanics to unlock unprecedented computational power</w:t>
      </w:r>
      <w:r w:rsidR="00565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technology has the potential to revolutionize various fields, including cryptography, optimization, and drug discovery</w:t>
      </w:r>
      <w:r w:rsidR="00565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intricate dance of quantum mechanics, subatomic particles exhibit enigmatic properties like superposition and entanglement</w:t>
      </w:r>
      <w:r w:rsidR="00565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phenomena allow quantum computers to process vast amounts of information simultaneously, accelerating computations exponentially</w:t>
      </w:r>
      <w:r w:rsidR="00565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parallelism holds the key to solving intricate problems that have long eluded classical computers</w:t>
      </w:r>
      <w:r w:rsidR="00565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computing are far-reaching and profound</w:t>
      </w:r>
      <w:r w:rsidR="00565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Across diverse industries, from finance and healthcare to materials science and artificial intelligence, this novel technology promises transformative applications</w:t>
      </w:r>
      <w:r w:rsidR="00565D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ability to unravel complex simulations and simulations, quantum computers can optimize financial models, predict disease outbreaks, and facilitate the discovery of novel materials</w:t>
      </w:r>
      <w:r w:rsidR="00565D13">
        <w:rPr>
          <w:rFonts w:ascii="Calibri" w:hAnsi="Calibri"/>
          <w:sz w:val="24"/>
        </w:rPr>
        <w:t>.</w:t>
      </w:r>
    </w:p>
    <w:p w:rsidR="004C77FB" w:rsidRDefault="00A52FB3">
      <w:r>
        <w:rPr>
          <w:rFonts w:ascii="Calibri" w:hAnsi="Calibri"/>
          <w:sz w:val="28"/>
        </w:rPr>
        <w:t>Summary</w:t>
      </w:r>
    </w:p>
    <w:p w:rsidR="004C77FB" w:rsidRDefault="00A52FB3">
      <w:r>
        <w:rPr>
          <w:rFonts w:ascii="Calibri" w:hAnsi="Calibri"/>
        </w:rPr>
        <w:t>Quantum computing, with its revolutionary potential, stands poised to reshape the digital landscape</w:t>
      </w:r>
      <w:r w:rsidR="00565D13">
        <w:rPr>
          <w:rFonts w:ascii="Calibri" w:hAnsi="Calibri"/>
        </w:rPr>
        <w:t>.</w:t>
      </w:r>
      <w:r>
        <w:rPr>
          <w:rFonts w:ascii="Calibri" w:hAnsi="Calibri"/>
        </w:rPr>
        <w:t xml:space="preserve"> Harnessing the principles of quantum mechanics, this technology promises exponential computational power and the ability to tackle intricate problems beyond the reach of classical computers</w:t>
      </w:r>
      <w:r w:rsidR="00565D13">
        <w:rPr>
          <w:rFonts w:ascii="Calibri" w:hAnsi="Calibri"/>
        </w:rPr>
        <w:t>.</w:t>
      </w:r>
      <w:r>
        <w:rPr>
          <w:rFonts w:ascii="Calibri" w:hAnsi="Calibri"/>
        </w:rPr>
        <w:t xml:space="preserve"> Its transformative impact will be felt across industries, leading to advancements and breakthrough in diverse fields such as cryptography, optimization, drug discovery, and scientific research</w:t>
      </w:r>
      <w:r w:rsidR="00565D13">
        <w:rPr>
          <w:rFonts w:ascii="Calibri" w:hAnsi="Calibri"/>
        </w:rPr>
        <w:t>.</w:t>
      </w:r>
      <w:r>
        <w:rPr>
          <w:rFonts w:ascii="Calibri" w:hAnsi="Calibri"/>
        </w:rPr>
        <w:t xml:space="preserve"> As quantum computing evolves, we stand at the threshold of a new era, where computational possibilities are unbounded</w:t>
      </w:r>
      <w:r w:rsidR="00565D13">
        <w:rPr>
          <w:rFonts w:ascii="Calibri" w:hAnsi="Calibri"/>
        </w:rPr>
        <w:t>.</w:t>
      </w:r>
    </w:p>
    <w:sectPr w:rsidR="004C7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985568">
    <w:abstractNumId w:val="8"/>
  </w:num>
  <w:num w:numId="2" w16cid:durableId="660547791">
    <w:abstractNumId w:val="6"/>
  </w:num>
  <w:num w:numId="3" w16cid:durableId="1716662338">
    <w:abstractNumId w:val="5"/>
  </w:num>
  <w:num w:numId="4" w16cid:durableId="1137604907">
    <w:abstractNumId w:val="4"/>
  </w:num>
  <w:num w:numId="5" w16cid:durableId="500317258">
    <w:abstractNumId w:val="7"/>
  </w:num>
  <w:num w:numId="6" w16cid:durableId="927663245">
    <w:abstractNumId w:val="3"/>
  </w:num>
  <w:num w:numId="7" w16cid:durableId="591356906">
    <w:abstractNumId w:val="2"/>
  </w:num>
  <w:num w:numId="8" w16cid:durableId="157430240">
    <w:abstractNumId w:val="1"/>
  </w:num>
  <w:num w:numId="9" w16cid:durableId="45633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7FB"/>
    <w:rsid w:val="00565D13"/>
    <w:rsid w:val="00A52F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