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15B" w:rsidRDefault="00E60E86">
      <w:pPr>
        <w:jc w:val="center"/>
      </w:pPr>
      <w:r>
        <w:rPr>
          <w:rFonts w:ascii="Calibri" w:hAnsi="Calibri"/>
          <w:sz w:val="44"/>
        </w:rPr>
        <w:t>The Delicate Art of Vaccine Design</w:t>
      </w:r>
    </w:p>
    <w:p w:rsidR="00DE515B" w:rsidRDefault="00E60E86">
      <w:pPr>
        <w:pStyle w:val="NoSpacing"/>
        <w:jc w:val="center"/>
      </w:pPr>
      <w:r>
        <w:rPr>
          <w:rFonts w:ascii="Calibri" w:hAnsi="Calibri"/>
          <w:sz w:val="36"/>
        </w:rPr>
        <w:t>Gabriel Reed</w:t>
      </w:r>
    </w:p>
    <w:p w:rsidR="00DE515B" w:rsidRDefault="00E60E86">
      <w:pPr>
        <w:jc w:val="center"/>
      </w:pPr>
      <w:r>
        <w:rPr>
          <w:rFonts w:ascii="Calibri" w:hAnsi="Calibri"/>
          <w:sz w:val="32"/>
        </w:rPr>
        <w:t>gabriel</w:t>
      </w:r>
      <w:r w:rsidR="009210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reed@gmail</w:t>
      </w:r>
      <w:r w:rsidR="009210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DE515B" w:rsidRDefault="00DE515B"/>
    <w:p w:rsidR="00DE515B" w:rsidRDefault="00E60E86">
      <w:r>
        <w:rPr>
          <w:rFonts w:ascii="Calibri" w:hAnsi="Calibri"/>
          <w:sz w:val="24"/>
        </w:rPr>
        <w:t>In the intricate tapestry of modern medicine, vaccine design stands as a sentinel, guarding against the onslaught of infectious diseases that have plagued humanity for millennia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Vaccines are meticulously crafted biological agents, engineered to mimic the infectious agents they seek to combat, yet devoid of their virulent essence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presenting the immune system with a controlled encounter, vaccines elicit a protective response, arming the body with the weapons it needs to recognize and combat future encounters with the actual pathogen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journey of vaccine design is a complex and multifaceted endeavor, demanding a symphony of expertise from diverse disciplines, ranging from immunology to virology and molecular biology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process lies the identification and isolation of specific antigens, the molecular signatures that distinguish a pathogen from harmless substances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antigens are carefully selected, ensuring they are both immunogenic, capable of stimulating a robust immune response, and safe, posing no risk of causing disease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Once the target antigen is identified, scientists embark on the intricate task of vaccine formulation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delicate art involves selecting the appropriate delivery platform, the vehicle that will carry the antigen into the body and ensure its interaction with the immune system</w:t>
      </w:r>
      <w:r w:rsidR="009210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Delivery platforms encompass a vast spectrum of technologies, from traditional live-attenuated vaccines to cutting-edge mRNA vaccines, each with its distinct advantages and challenges</w:t>
      </w:r>
      <w:r w:rsidR="0092106C">
        <w:rPr>
          <w:rFonts w:ascii="Calibri" w:hAnsi="Calibri"/>
          <w:sz w:val="24"/>
        </w:rPr>
        <w:t>.</w:t>
      </w:r>
    </w:p>
    <w:p w:rsidR="00DE515B" w:rsidRDefault="00E60E86">
      <w:r>
        <w:rPr>
          <w:rFonts w:ascii="Calibri" w:hAnsi="Calibri"/>
          <w:sz w:val="28"/>
        </w:rPr>
        <w:t>Summary</w:t>
      </w:r>
    </w:p>
    <w:p w:rsidR="00DE515B" w:rsidRDefault="00E60E86">
      <w:r>
        <w:rPr>
          <w:rFonts w:ascii="Calibri" w:hAnsi="Calibri"/>
        </w:rPr>
        <w:t>Vaccine design, an intricate blend of scientific artistry and rigorous precision, represents a cornerstone of public health</w:t>
      </w:r>
      <w:r w:rsidR="0092106C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selection of antigens, optimization of delivery platforms, and rigorous testing, scientists strive to create vaccines that are effective, safe, and accessible to all</w:t>
      </w:r>
      <w:r w:rsidR="0092106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navigate the ever-changing landscape of infectious diseases, the art of vaccine design will remain a vital weapon in our arsenal, safeguarding the well-being of humanity</w:t>
      </w:r>
      <w:r w:rsidR="0092106C">
        <w:rPr>
          <w:rFonts w:ascii="Calibri" w:hAnsi="Calibri"/>
        </w:rPr>
        <w:t>.</w:t>
      </w:r>
    </w:p>
    <w:sectPr w:rsidR="00DE5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47251">
    <w:abstractNumId w:val="8"/>
  </w:num>
  <w:num w:numId="2" w16cid:durableId="1029837688">
    <w:abstractNumId w:val="6"/>
  </w:num>
  <w:num w:numId="3" w16cid:durableId="627781463">
    <w:abstractNumId w:val="5"/>
  </w:num>
  <w:num w:numId="4" w16cid:durableId="740370498">
    <w:abstractNumId w:val="4"/>
  </w:num>
  <w:num w:numId="5" w16cid:durableId="1743988363">
    <w:abstractNumId w:val="7"/>
  </w:num>
  <w:num w:numId="6" w16cid:durableId="1801529866">
    <w:abstractNumId w:val="3"/>
  </w:num>
  <w:num w:numId="7" w16cid:durableId="220216332">
    <w:abstractNumId w:val="2"/>
  </w:num>
  <w:num w:numId="8" w16cid:durableId="1282109100">
    <w:abstractNumId w:val="1"/>
  </w:num>
  <w:num w:numId="9" w16cid:durableId="210996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06C"/>
    <w:rsid w:val="00AA1D8D"/>
    <w:rsid w:val="00B47730"/>
    <w:rsid w:val="00CB0664"/>
    <w:rsid w:val="00DE515B"/>
    <w:rsid w:val="00E60E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