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3DC" w:rsidRDefault="007E529D">
      <w:pPr>
        <w:jc w:val="center"/>
      </w:pPr>
      <w:r>
        <w:rPr>
          <w:rFonts w:ascii="Calibri" w:hAnsi="Calibri"/>
          <w:sz w:val="44"/>
        </w:rPr>
        <w:t>Unveiling the Secrets of Life: Genomics and Personalized Medicine</w:t>
      </w:r>
    </w:p>
    <w:p w:rsidR="004D33DC" w:rsidRDefault="007E529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F277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Sarah Harrison</w:t>
      </w:r>
    </w:p>
    <w:p w:rsidR="004D33DC" w:rsidRDefault="007E529D">
      <w:pPr>
        <w:jc w:val="center"/>
      </w:pPr>
      <w:r>
        <w:rPr>
          <w:rFonts w:ascii="Calibri" w:hAnsi="Calibri"/>
          <w:sz w:val="32"/>
        </w:rPr>
        <w:t>harrison</w:t>
      </w:r>
      <w:r w:rsidR="002F277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sarah@biotechinstitute</w:t>
      </w:r>
      <w:r w:rsidR="002F277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D33DC" w:rsidRDefault="004D33DC"/>
    <w:p w:rsidR="004D33DC" w:rsidRDefault="007E529D">
      <w:r>
        <w:rPr>
          <w:rFonts w:ascii="Calibri" w:hAnsi="Calibri"/>
          <w:sz w:val="24"/>
        </w:rPr>
        <w:t>In the labyrinthine world of genes and DNA, genomic research unfolds as a beacon of hope, charting a course towards a revolutionary era in healthcare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Genomics, the study of the intricate workings of genomes, has unlocked vast troves of knowledge about the underlying mechanisms of life and disease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newfound understanding has catalyzed the advent of personalized medicine, a paradigm shift that promises to transform healthcare by tailoring medical interventions to each individual's unique genetic makeup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Genomic research has illuminated the intricate dance of genes within our cellular orchestra, revealing their profound impact on our physical traits, susceptibility to diseases, and response to medications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deciphering the genetic blueprints of individuals, we can now unravel the secrets of their biological predispositions, enabling us to predict and prevent health ailments with unprecedented precision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knowledge empowers us to proactively intervene, mitigating risks and maximizing wellness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realm of genomics, we uncover a symphony of genetic variations that orchestrate our individuality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variations, often minute in nature, exert a profound influence on our health and well-being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pinpointing these genetic variations, we can gain invaluable insights into our unique vulnerabilities and identify those at heightened risk for specific diseases</w:t>
      </w:r>
      <w:r w:rsidR="002F27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knowledge empowers healthcare providers to develop targeted interventions that mitigate these risks and safeguard individuals from potential harm</w:t>
      </w:r>
      <w:r w:rsidR="002F2778">
        <w:rPr>
          <w:rFonts w:ascii="Calibri" w:hAnsi="Calibri"/>
          <w:sz w:val="24"/>
        </w:rPr>
        <w:t>.</w:t>
      </w:r>
    </w:p>
    <w:p w:rsidR="004D33DC" w:rsidRDefault="007E529D">
      <w:r>
        <w:rPr>
          <w:rFonts w:ascii="Calibri" w:hAnsi="Calibri"/>
          <w:sz w:val="28"/>
        </w:rPr>
        <w:t>Summary</w:t>
      </w:r>
    </w:p>
    <w:p w:rsidR="004D33DC" w:rsidRDefault="007E529D">
      <w:r>
        <w:rPr>
          <w:rFonts w:ascii="Calibri" w:hAnsi="Calibri"/>
        </w:rPr>
        <w:t>In the burgeoning era of genomic research, the profound impact of genomics on transforming healthcare is undeniable</w:t>
      </w:r>
      <w:r w:rsidR="002F2778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intricate tapestry of our genomes enables us to gain profound insights into the intricacies of life and disease</w:t>
      </w:r>
      <w:r w:rsidR="002F2778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this knowledge, we can embark on a journey towards personalized medicine, where treatments and interventions are </w:t>
      </w:r>
      <w:r>
        <w:rPr>
          <w:rFonts w:ascii="Calibri" w:hAnsi="Calibri"/>
        </w:rPr>
        <w:lastRenderedPageBreak/>
        <w:t>meticulously tailored to each individual's genetic blueprint</w:t>
      </w:r>
      <w:r w:rsidR="002F2778">
        <w:rPr>
          <w:rFonts w:ascii="Calibri" w:hAnsi="Calibri"/>
        </w:rPr>
        <w:t>.</w:t>
      </w:r>
      <w:r>
        <w:rPr>
          <w:rFonts w:ascii="Calibri" w:hAnsi="Calibri"/>
        </w:rPr>
        <w:t xml:space="preserve"> This revolutionary approach holds the promise of revolutionizing healthcare, ushering in an era of proactive and preventive medicine that empowers individuals to take charge of their health and well-being</w:t>
      </w:r>
      <w:r w:rsidR="002F2778">
        <w:rPr>
          <w:rFonts w:ascii="Calibri" w:hAnsi="Calibri"/>
        </w:rPr>
        <w:t>.</w:t>
      </w:r>
    </w:p>
    <w:sectPr w:rsidR="004D3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36175">
    <w:abstractNumId w:val="8"/>
  </w:num>
  <w:num w:numId="2" w16cid:durableId="1327590072">
    <w:abstractNumId w:val="6"/>
  </w:num>
  <w:num w:numId="3" w16cid:durableId="525140822">
    <w:abstractNumId w:val="5"/>
  </w:num>
  <w:num w:numId="4" w16cid:durableId="1544366839">
    <w:abstractNumId w:val="4"/>
  </w:num>
  <w:num w:numId="5" w16cid:durableId="1948461777">
    <w:abstractNumId w:val="7"/>
  </w:num>
  <w:num w:numId="6" w16cid:durableId="562373835">
    <w:abstractNumId w:val="3"/>
  </w:num>
  <w:num w:numId="7" w16cid:durableId="1688867237">
    <w:abstractNumId w:val="2"/>
  </w:num>
  <w:num w:numId="8" w16cid:durableId="1437674868">
    <w:abstractNumId w:val="1"/>
  </w:num>
  <w:num w:numId="9" w16cid:durableId="213093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778"/>
    <w:rsid w:val="00326F90"/>
    <w:rsid w:val="004D33DC"/>
    <w:rsid w:val="007E52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