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F57" w:rsidRDefault="002576B1">
      <w:pPr>
        <w:jc w:val="center"/>
      </w:pPr>
      <w:r>
        <w:rPr>
          <w:rFonts w:ascii="Calibri" w:hAnsi="Calibri"/>
          <w:sz w:val="44"/>
        </w:rPr>
        <w:t>Digital Accessibility: Key to Inclusive Society</w:t>
      </w:r>
    </w:p>
    <w:p w:rsidR="00B75F57" w:rsidRDefault="002576B1">
      <w:pPr>
        <w:pStyle w:val="NoSpacing"/>
        <w:jc w:val="center"/>
      </w:pPr>
      <w:r>
        <w:rPr>
          <w:rFonts w:ascii="Calibri" w:hAnsi="Calibri"/>
          <w:sz w:val="36"/>
        </w:rPr>
        <w:t>Richard Hughes</w:t>
      </w:r>
    </w:p>
    <w:p w:rsidR="00B75F57" w:rsidRDefault="002576B1">
      <w:pPr>
        <w:jc w:val="center"/>
      </w:pPr>
      <w:r>
        <w:rPr>
          <w:rFonts w:ascii="Calibri" w:hAnsi="Calibri"/>
          <w:sz w:val="32"/>
        </w:rPr>
        <w:t>richard</w:t>
      </w:r>
      <w:r w:rsidR="001D5DF0">
        <w:rPr>
          <w:rFonts w:ascii="Calibri" w:hAnsi="Calibri"/>
          <w:sz w:val="32"/>
        </w:rPr>
        <w:t>.</w:t>
      </w:r>
      <w:r>
        <w:rPr>
          <w:rFonts w:ascii="Calibri" w:hAnsi="Calibri"/>
          <w:sz w:val="32"/>
        </w:rPr>
        <w:t>hughes@accessibility</w:t>
      </w:r>
      <w:r w:rsidR="001D5DF0">
        <w:rPr>
          <w:rFonts w:ascii="Calibri" w:hAnsi="Calibri"/>
          <w:sz w:val="32"/>
        </w:rPr>
        <w:t>.</w:t>
      </w:r>
      <w:r>
        <w:rPr>
          <w:rFonts w:ascii="Calibri" w:hAnsi="Calibri"/>
          <w:sz w:val="32"/>
        </w:rPr>
        <w:t>tech</w:t>
      </w:r>
    </w:p>
    <w:p w:rsidR="00B75F57" w:rsidRDefault="00B75F57"/>
    <w:p w:rsidR="00B75F57" w:rsidRDefault="002576B1">
      <w:r>
        <w:rPr>
          <w:rFonts w:ascii="Calibri" w:hAnsi="Calibri"/>
          <w:sz w:val="24"/>
        </w:rPr>
        <w:t>The relentless march of technological advancements has revolutionized countless aspects of human lives, unlocking a vast tapestry of opportunities and conveniences</w:t>
      </w:r>
      <w:r w:rsidR="001D5DF0">
        <w:rPr>
          <w:rFonts w:ascii="Calibri" w:hAnsi="Calibri"/>
          <w:sz w:val="24"/>
        </w:rPr>
        <w:t>.</w:t>
      </w:r>
      <w:r>
        <w:rPr>
          <w:rFonts w:ascii="Calibri" w:hAnsi="Calibri"/>
          <w:sz w:val="24"/>
        </w:rPr>
        <w:t xml:space="preserve"> However, this digital transformation has inadvertently created a stark digital divide, leaving individuals with disabilities facing a plethora of challenges in navigating the digital realm</w:t>
      </w:r>
      <w:r w:rsidR="001D5DF0">
        <w:rPr>
          <w:rFonts w:ascii="Calibri" w:hAnsi="Calibri"/>
          <w:sz w:val="24"/>
        </w:rPr>
        <w:t>.</w:t>
      </w:r>
      <w:r>
        <w:rPr>
          <w:rFonts w:ascii="Calibri" w:hAnsi="Calibri"/>
          <w:sz w:val="24"/>
        </w:rPr>
        <w:t xml:space="preserve"> From inaccessible websites and applications to a dearth of accessible digital content, the lack of digital accessibility has profound implications for persons with disabilities' participation in the modern world, impeding their access to education, employment, and essential services</w:t>
      </w:r>
      <w:r w:rsidR="001D5DF0">
        <w:rPr>
          <w:rFonts w:ascii="Calibri" w:hAnsi="Calibri"/>
          <w:sz w:val="24"/>
        </w:rPr>
        <w:t>.</w:t>
      </w:r>
      <w:r>
        <w:rPr>
          <w:rFonts w:ascii="Calibri" w:hAnsi="Calibri"/>
          <w:sz w:val="24"/>
        </w:rPr>
        <w:br/>
      </w:r>
      <w:r>
        <w:rPr>
          <w:rFonts w:ascii="Calibri" w:hAnsi="Calibri"/>
          <w:sz w:val="24"/>
        </w:rPr>
        <w:br/>
        <w:t>The lack of digital accessibility poses formidable barriers to communication and information access for individuals with disabilities</w:t>
      </w:r>
      <w:r w:rsidR="001D5DF0">
        <w:rPr>
          <w:rFonts w:ascii="Calibri" w:hAnsi="Calibri"/>
          <w:sz w:val="24"/>
        </w:rPr>
        <w:t>.</w:t>
      </w:r>
      <w:r>
        <w:rPr>
          <w:rFonts w:ascii="Calibri" w:hAnsi="Calibri"/>
          <w:sz w:val="24"/>
        </w:rPr>
        <w:t xml:space="preserve"> In a world increasingly reliant on digital platforms, the inability to seamlessly navigate websites, mobile applications, and digital documents can result in profound social isolation, limiting their participation in online communities and accessing crucial information</w:t>
      </w:r>
      <w:r w:rsidR="001D5DF0">
        <w:rPr>
          <w:rFonts w:ascii="Calibri" w:hAnsi="Calibri"/>
          <w:sz w:val="24"/>
        </w:rPr>
        <w:t>.</w:t>
      </w:r>
      <w:r>
        <w:rPr>
          <w:rFonts w:ascii="Calibri" w:hAnsi="Calibri"/>
          <w:sz w:val="24"/>
        </w:rPr>
        <w:t xml:space="preserve"> This exclusion from the digital sphere further exacerbates existing inequalities, perpetuating cycles of disadvantage for individuals with disabilities</w:t>
      </w:r>
      <w:r w:rsidR="001D5DF0">
        <w:rPr>
          <w:rFonts w:ascii="Calibri" w:hAnsi="Calibri"/>
          <w:sz w:val="24"/>
        </w:rPr>
        <w:t>.</w:t>
      </w:r>
      <w:r>
        <w:rPr>
          <w:rFonts w:ascii="Calibri" w:hAnsi="Calibri"/>
          <w:sz w:val="24"/>
        </w:rPr>
        <w:br/>
      </w:r>
      <w:r>
        <w:rPr>
          <w:rFonts w:ascii="Calibri" w:hAnsi="Calibri"/>
          <w:sz w:val="24"/>
        </w:rPr>
        <w:br/>
        <w:t>Furthermore, the absence of digital accessibility has far-reaching economic consequences, hampering the employment prospects of individuals with disabilities</w:t>
      </w:r>
      <w:r w:rsidR="001D5DF0">
        <w:rPr>
          <w:rFonts w:ascii="Calibri" w:hAnsi="Calibri"/>
          <w:sz w:val="24"/>
        </w:rPr>
        <w:t>.</w:t>
      </w:r>
      <w:r>
        <w:rPr>
          <w:rFonts w:ascii="Calibri" w:hAnsi="Calibri"/>
          <w:sz w:val="24"/>
        </w:rPr>
        <w:t xml:space="preserve"> In today's job market characterized by a growing demand for digital skills, the inability to effectively use digital tools and platforms can hinder career opportunities for this population</w:t>
      </w:r>
      <w:r w:rsidR="001D5DF0">
        <w:rPr>
          <w:rFonts w:ascii="Calibri" w:hAnsi="Calibri"/>
          <w:sz w:val="24"/>
        </w:rPr>
        <w:t>.</w:t>
      </w:r>
      <w:r>
        <w:rPr>
          <w:rFonts w:ascii="Calibri" w:hAnsi="Calibri"/>
          <w:sz w:val="24"/>
        </w:rPr>
        <w:t xml:space="preserve"> This lack of access to meaningful employment opportunities perpetuates the cycle of poverty and inequality, further marginalizing individuals with disabilities</w:t>
      </w:r>
      <w:r w:rsidR="001D5DF0">
        <w:rPr>
          <w:rFonts w:ascii="Calibri" w:hAnsi="Calibri"/>
          <w:sz w:val="24"/>
        </w:rPr>
        <w:t>.</w:t>
      </w:r>
    </w:p>
    <w:p w:rsidR="00B75F57" w:rsidRDefault="002576B1">
      <w:r>
        <w:rPr>
          <w:rFonts w:ascii="Calibri" w:hAnsi="Calibri"/>
          <w:sz w:val="28"/>
        </w:rPr>
        <w:t>Summary</w:t>
      </w:r>
    </w:p>
    <w:p w:rsidR="00B75F57" w:rsidRDefault="002576B1">
      <w:r>
        <w:rPr>
          <w:rFonts w:ascii="Calibri" w:hAnsi="Calibri"/>
        </w:rPr>
        <w:t>Digital accessibility is a critical imperative for fostering an inclusive society that embraces the full spectrum of human diversity</w:t>
      </w:r>
      <w:r w:rsidR="001D5DF0">
        <w:rPr>
          <w:rFonts w:ascii="Calibri" w:hAnsi="Calibri"/>
        </w:rPr>
        <w:t>.</w:t>
      </w:r>
      <w:r>
        <w:rPr>
          <w:rFonts w:ascii="Calibri" w:hAnsi="Calibri"/>
        </w:rPr>
        <w:t xml:space="preserve"> By prioritizing digital accessibility, we can empower individuals with disabilities to fully participate in the digital realm, enabling them to overcome traditional barriers to communication, employment, and education</w:t>
      </w:r>
      <w:r w:rsidR="001D5DF0">
        <w:rPr>
          <w:rFonts w:ascii="Calibri" w:hAnsi="Calibri"/>
        </w:rPr>
        <w:t>.</w:t>
      </w:r>
      <w:r>
        <w:rPr>
          <w:rFonts w:ascii="Calibri" w:hAnsi="Calibri"/>
        </w:rPr>
        <w:t xml:space="preserve"> The creation of digital environments that are accessible and usable by all, regardless of disability, is a fundamental step toward </w:t>
      </w:r>
      <w:r>
        <w:rPr>
          <w:rFonts w:ascii="Calibri" w:hAnsi="Calibri"/>
        </w:rPr>
        <w:lastRenderedPageBreak/>
        <w:t>realizing a more just and equitable world where everyone can leverage technology to unlock their full potential</w:t>
      </w:r>
      <w:r w:rsidR="001D5DF0">
        <w:rPr>
          <w:rFonts w:ascii="Calibri" w:hAnsi="Calibri"/>
        </w:rPr>
        <w:t>.</w:t>
      </w:r>
    </w:p>
    <w:sectPr w:rsidR="00B75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185165">
    <w:abstractNumId w:val="8"/>
  </w:num>
  <w:num w:numId="2" w16cid:durableId="1995909808">
    <w:abstractNumId w:val="6"/>
  </w:num>
  <w:num w:numId="3" w16cid:durableId="1915159091">
    <w:abstractNumId w:val="5"/>
  </w:num>
  <w:num w:numId="4" w16cid:durableId="225577125">
    <w:abstractNumId w:val="4"/>
  </w:num>
  <w:num w:numId="5" w16cid:durableId="813957121">
    <w:abstractNumId w:val="7"/>
  </w:num>
  <w:num w:numId="6" w16cid:durableId="1851026054">
    <w:abstractNumId w:val="3"/>
  </w:num>
  <w:num w:numId="7" w16cid:durableId="603922125">
    <w:abstractNumId w:val="2"/>
  </w:num>
  <w:num w:numId="8" w16cid:durableId="1723366135">
    <w:abstractNumId w:val="1"/>
  </w:num>
  <w:num w:numId="9" w16cid:durableId="46500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DF0"/>
    <w:rsid w:val="002576B1"/>
    <w:rsid w:val="0029639D"/>
    <w:rsid w:val="00326F90"/>
    <w:rsid w:val="00AA1D8D"/>
    <w:rsid w:val="00B47730"/>
    <w:rsid w:val="00B75F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