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600" w:rsidRDefault="00C10B5E">
      <w:pPr>
        <w:jc w:val="center"/>
      </w:pPr>
      <w:r>
        <w:rPr>
          <w:rFonts w:ascii="Calibri" w:hAnsi="Calibri"/>
          <w:sz w:val="44"/>
        </w:rPr>
        <w:t>Quantum Computing: A New Era of Innovation</w:t>
      </w:r>
    </w:p>
    <w:p w:rsidR="00C70600" w:rsidRDefault="00C10B5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720B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Alexander Miller</w:t>
      </w:r>
    </w:p>
    <w:p w:rsidR="00C70600" w:rsidRDefault="00C10B5E">
      <w:pPr>
        <w:jc w:val="center"/>
      </w:pPr>
      <w:r>
        <w:rPr>
          <w:rFonts w:ascii="Calibri" w:hAnsi="Calibri"/>
          <w:sz w:val="32"/>
        </w:rPr>
        <w:t>alexander</w:t>
      </w:r>
      <w:r w:rsidR="007720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miller@quantum</w:t>
      </w:r>
      <w:r w:rsidR="007720B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research</w:t>
      </w:r>
    </w:p>
    <w:p w:rsidR="00C70600" w:rsidRDefault="00C70600"/>
    <w:p w:rsidR="00C70600" w:rsidRDefault="00C10B5E">
      <w:r>
        <w:rPr>
          <w:rFonts w:ascii="Calibri" w:hAnsi="Calibri"/>
          <w:sz w:val="24"/>
        </w:rPr>
        <w:t>Quantum computing, a burgeoning frontier in the realm of technology, has galvanized the world with its potential to revolutionize diverse industries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Distinct from classical computing, which operates on bits representing either 0 or 1, quantum computing harnesses quantum-mechanical phenomena, such as superposition and entanglement, to process information in fundamentally novel ways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unique properties empower quantum computers to tackle problems that stymie their classical counterparts, ushering in an era of unprecedented computational prowess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algorithms, specifically tailored to exploit these quantum effects, hold immense promise for accelerating optimization, simulation, cryptography, and machine learning tasks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By unlocking the vast computational power of the quantum realm, we embark on a transformative journey toward solving intractable problems in materials science, drug discovery, financial modeling, and artificial intelligence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stands poised to fuel groundbreaking advancements, revolutionizing industries and transforming the very fabric of our lives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  <w:t>Quantum computers, still in their nascent stages of development, face formidable challenges before widespread adoption can be realized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Constructing these intricate systems confronts researchers with formidable engineering hurdles, as they demand exquisitely controlled environments, meticulously engineered materials, and specialized software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realization of quantum computers scalable enough to handle practical problems presents a monumental task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Overcoming these formidable obstacles will require a concerted effort, fostering collaboration between physicists, computer scientists, engineers, and industry leaders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the formidable challenges, the potential rewards are equally significant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Quantum computers promise exponential leaps in computational capabilities, unlocking the door to previously inaccessible frontiers of knowledge and innovation</w:t>
      </w:r>
      <w:r w:rsidR="007720B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has the potential to revolutionize industries, drive economic growth, and improve our quality of life in countless ways</w:t>
      </w:r>
      <w:r w:rsidR="007720B5">
        <w:rPr>
          <w:rFonts w:ascii="Calibri" w:hAnsi="Calibri"/>
          <w:sz w:val="24"/>
        </w:rPr>
        <w:t>.</w:t>
      </w:r>
    </w:p>
    <w:p w:rsidR="00C70600" w:rsidRDefault="00C10B5E">
      <w:r>
        <w:rPr>
          <w:rFonts w:ascii="Calibri" w:hAnsi="Calibri"/>
          <w:sz w:val="28"/>
        </w:rPr>
        <w:t>Summary</w:t>
      </w:r>
    </w:p>
    <w:p w:rsidR="00C70600" w:rsidRDefault="00C10B5E">
      <w:r>
        <w:rPr>
          <w:rFonts w:ascii="Calibri" w:hAnsi="Calibri"/>
        </w:rPr>
        <w:t>Quantum computing, harnessing the power of quantum mechanics, presents a transformative paradigm in computation</w:t>
      </w:r>
      <w:r w:rsidR="007720B5">
        <w:rPr>
          <w:rFonts w:ascii="Calibri" w:hAnsi="Calibri"/>
        </w:rPr>
        <w:t>.</w:t>
      </w:r>
      <w:r>
        <w:rPr>
          <w:rFonts w:ascii="Calibri" w:hAnsi="Calibri"/>
        </w:rPr>
        <w:t xml:space="preserve"> Quantum algorithms, leveraging unique phenomena like superposition and entanglement, hold immense promise for tackling problems beyond the reach of classical computers</w:t>
      </w:r>
      <w:r w:rsidR="007720B5"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While substantial challenges remain in constructing and scaling quantum computers, the potential rewards are vast</w:t>
      </w:r>
      <w:r w:rsidR="007720B5">
        <w:rPr>
          <w:rFonts w:ascii="Calibri" w:hAnsi="Calibri"/>
        </w:rPr>
        <w:t>.</w:t>
      </w:r>
      <w:r>
        <w:rPr>
          <w:rFonts w:ascii="Calibri" w:hAnsi="Calibri"/>
        </w:rPr>
        <w:t xml:space="preserve"> This burgeoning technology has the power to revolutionize industries, drive economic growth, and fuel groundbreaking advancements across diverse fields</w:t>
      </w:r>
      <w:r w:rsidR="007720B5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realm of quantum computing, we embark on a journey of innovation that promises to profoundly shape our future</w:t>
      </w:r>
      <w:r w:rsidR="007720B5">
        <w:rPr>
          <w:rFonts w:ascii="Calibri" w:hAnsi="Calibri"/>
        </w:rPr>
        <w:t>.</w:t>
      </w:r>
    </w:p>
    <w:sectPr w:rsidR="00C70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259608">
    <w:abstractNumId w:val="8"/>
  </w:num>
  <w:num w:numId="2" w16cid:durableId="223108767">
    <w:abstractNumId w:val="6"/>
  </w:num>
  <w:num w:numId="3" w16cid:durableId="378093771">
    <w:abstractNumId w:val="5"/>
  </w:num>
  <w:num w:numId="4" w16cid:durableId="1410424845">
    <w:abstractNumId w:val="4"/>
  </w:num>
  <w:num w:numId="5" w16cid:durableId="768961963">
    <w:abstractNumId w:val="7"/>
  </w:num>
  <w:num w:numId="6" w16cid:durableId="731580991">
    <w:abstractNumId w:val="3"/>
  </w:num>
  <w:num w:numId="7" w16cid:durableId="1507788787">
    <w:abstractNumId w:val="2"/>
  </w:num>
  <w:num w:numId="8" w16cid:durableId="1265725377">
    <w:abstractNumId w:val="1"/>
  </w:num>
  <w:num w:numId="9" w16cid:durableId="58230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0B5"/>
    <w:rsid w:val="00AA1D8D"/>
    <w:rsid w:val="00B47730"/>
    <w:rsid w:val="00C10B5E"/>
    <w:rsid w:val="00C706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