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93C" w:rsidRDefault="00C21751">
      <w:pPr>
        <w:jc w:val="center"/>
      </w:pPr>
      <w:r>
        <w:rPr>
          <w:rFonts w:ascii="Calibri" w:hAnsi="Calibri"/>
          <w:sz w:val="44"/>
        </w:rPr>
        <w:t>Perspectives on Language Acquisition</w:t>
      </w:r>
    </w:p>
    <w:p w:rsidR="0095093C" w:rsidRDefault="00C21751">
      <w:pPr>
        <w:pStyle w:val="NoSpacing"/>
        <w:jc w:val="center"/>
      </w:pPr>
      <w:r>
        <w:rPr>
          <w:rFonts w:ascii="Calibri" w:hAnsi="Calibri"/>
          <w:sz w:val="36"/>
        </w:rPr>
        <w:t>Lina Shakur</w:t>
      </w:r>
    </w:p>
    <w:p w:rsidR="0095093C" w:rsidRDefault="00C21751">
      <w:pPr>
        <w:jc w:val="center"/>
      </w:pPr>
      <w:r>
        <w:rPr>
          <w:rFonts w:ascii="Calibri" w:hAnsi="Calibri"/>
          <w:sz w:val="32"/>
        </w:rPr>
        <w:t>lshakur@mydomain</w:t>
      </w:r>
      <w:r w:rsidR="008513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5093C" w:rsidRDefault="0095093C"/>
    <w:p w:rsidR="0095093C" w:rsidRDefault="00C21751">
      <w:r>
        <w:rPr>
          <w:rFonts w:ascii="Calibri" w:hAnsi="Calibri"/>
          <w:sz w:val="24"/>
        </w:rPr>
        <w:t>The intricate dance of language acquisition has long captivated scholars, educators, and psychologists alike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Language not only serves as the bedrock of human communication but also as a gateway to comprehending diverse cultures, accessing information, expressing oneself creatively, and shaping our very thoughts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 be a child uttering their first words or an adult navigating the complexities of a foreign tongue, the process of language acquisition is a journey of linguistic and cognitive discovery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early childhood development, language acquisition holds a prominent position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assimilation of language skills, ranging from forming rudimentary utterances to constructing intricate sentences, occurs at an astonishing pace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Studies have illustrated the remarkable abilities of infants to perceive and respond to the sounds and rhythms of human speech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they mature, toddlers begin to engage in babbling, initially producing random vocalizations and progressively stringing together more structured syllables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fascinating developmental stage paves the way for the emergence of words, which, like blooming flowers, gradually blossom into meaningful expressions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For adults seeking to master a new language, the path to proficiency is often characterized by determination, perseverance, and a willingness to embrace new sounds, structures, and cultural nuances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process may entail immersion in the target language through travel, language courses, or interaction with native speakers</w:t>
      </w:r>
      <w:r w:rsidR="008513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consistent effort and practice, the contours of the new language begin to unfurl, revealing fresh perspectives and enabling deeper connections with diverse communities</w:t>
      </w:r>
      <w:r w:rsidR="0085137E">
        <w:rPr>
          <w:rFonts w:ascii="Calibri" w:hAnsi="Calibri"/>
          <w:sz w:val="24"/>
        </w:rPr>
        <w:t>.</w:t>
      </w:r>
    </w:p>
    <w:p w:rsidR="0095093C" w:rsidRDefault="00C21751">
      <w:r>
        <w:rPr>
          <w:rFonts w:ascii="Calibri" w:hAnsi="Calibri"/>
          <w:sz w:val="28"/>
        </w:rPr>
        <w:t>Summary</w:t>
      </w:r>
    </w:p>
    <w:p w:rsidR="0095093C" w:rsidRDefault="00C21751">
      <w:r>
        <w:rPr>
          <w:rFonts w:ascii="Calibri" w:hAnsi="Calibri"/>
        </w:rPr>
        <w:t>Language acquisition, in both children and adults, is a mesmerizing odyssey that unveils the wonders of human communication, cognition, and cultural expression</w:t>
      </w:r>
      <w:r w:rsidR="0085137E">
        <w:rPr>
          <w:rFonts w:ascii="Calibri" w:hAnsi="Calibri"/>
        </w:rPr>
        <w:t>.</w:t>
      </w:r>
      <w:r>
        <w:rPr>
          <w:rFonts w:ascii="Calibri" w:hAnsi="Calibri"/>
        </w:rPr>
        <w:t xml:space="preserve"> Early childhood marks a period of astonishing linguistic growth, while adulthood presents opportunities for language learners to expand their horizons and forge deeper global connections</w:t>
      </w:r>
      <w:r w:rsidR="0085137E">
        <w:rPr>
          <w:rFonts w:ascii="Calibri" w:hAnsi="Calibri"/>
        </w:rPr>
        <w:t>.</w:t>
      </w:r>
      <w:r>
        <w:rPr>
          <w:rFonts w:ascii="Calibri" w:hAnsi="Calibri"/>
        </w:rPr>
        <w:t xml:space="preserve"> The journey of language </w:t>
      </w:r>
      <w:r>
        <w:rPr>
          <w:rFonts w:ascii="Calibri" w:hAnsi="Calibri"/>
        </w:rPr>
        <w:lastRenderedPageBreak/>
        <w:t>acquisition is an ongoing process of discovery, filled with challenges, breakthroughs, and the joy of unlocking new worlds through the communicative power of words</w:t>
      </w:r>
      <w:r w:rsidR="0085137E">
        <w:rPr>
          <w:rFonts w:ascii="Calibri" w:hAnsi="Calibri"/>
        </w:rPr>
        <w:t>.</w:t>
      </w:r>
    </w:p>
    <w:sectPr w:rsidR="00950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252956">
    <w:abstractNumId w:val="8"/>
  </w:num>
  <w:num w:numId="2" w16cid:durableId="793211349">
    <w:abstractNumId w:val="6"/>
  </w:num>
  <w:num w:numId="3" w16cid:durableId="1414743764">
    <w:abstractNumId w:val="5"/>
  </w:num>
  <w:num w:numId="4" w16cid:durableId="2054621261">
    <w:abstractNumId w:val="4"/>
  </w:num>
  <w:num w:numId="5" w16cid:durableId="1088038728">
    <w:abstractNumId w:val="7"/>
  </w:num>
  <w:num w:numId="6" w16cid:durableId="1352294958">
    <w:abstractNumId w:val="3"/>
  </w:num>
  <w:num w:numId="7" w16cid:durableId="63070100">
    <w:abstractNumId w:val="2"/>
  </w:num>
  <w:num w:numId="8" w16cid:durableId="416362939">
    <w:abstractNumId w:val="1"/>
  </w:num>
  <w:num w:numId="9" w16cid:durableId="138163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37E"/>
    <w:rsid w:val="0095093C"/>
    <w:rsid w:val="00AA1D8D"/>
    <w:rsid w:val="00B47730"/>
    <w:rsid w:val="00C217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