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378" w:rsidRDefault="006E1ABC">
      <w:pPr>
        <w:jc w:val="center"/>
      </w:pPr>
      <w:r>
        <w:rPr>
          <w:rFonts w:ascii="Calibri" w:hAnsi="Calibri"/>
          <w:sz w:val="44"/>
        </w:rPr>
        <w:t>Cosmic Rhapsody: Unveiling the Song of the Universe</w:t>
      </w:r>
    </w:p>
    <w:p w:rsidR="00984378" w:rsidRDefault="006E1ABC">
      <w:pPr>
        <w:pStyle w:val="NoSpacing"/>
        <w:jc w:val="center"/>
      </w:pPr>
      <w:r>
        <w:rPr>
          <w:rFonts w:ascii="Calibri" w:hAnsi="Calibri"/>
          <w:sz w:val="36"/>
        </w:rPr>
        <w:t>Elizabeth Berkeley</w:t>
      </w:r>
    </w:p>
    <w:p w:rsidR="00984378" w:rsidRDefault="006E1ABC">
      <w:pPr>
        <w:jc w:val="center"/>
      </w:pPr>
      <w:r>
        <w:rPr>
          <w:rFonts w:ascii="Calibri" w:hAnsi="Calibri"/>
          <w:sz w:val="32"/>
        </w:rPr>
        <w:t>eberkeley2304@mindbridge</w:t>
      </w:r>
      <w:r w:rsidR="00E836A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984378" w:rsidRDefault="00984378"/>
    <w:p w:rsidR="00984378" w:rsidRDefault="006E1ABC">
      <w:r>
        <w:rPr>
          <w:rFonts w:ascii="Calibri" w:hAnsi="Calibri"/>
          <w:sz w:val="24"/>
        </w:rPr>
        <w:t>In the boundless expanse of the cosmos, myriad celestial bodies dance in harmonious synchrony, entwined in an intricate cosmic ballet</w:t>
      </w:r>
      <w:r w:rsidR="00E83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Ancient civilizations gazed upon these celestial wonders with awe and curiosity, weaving myths and legends that reflected their profound connection with the universe</w:t>
      </w:r>
      <w:r w:rsidR="00E83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refined observations of astronomers to the meticulous calculations of physicists, science gradually illuminated the subtle vibrations and rhythmic patterns that permeate the cosmos</w:t>
      </w:r>
      <w:r w:rsidR="00E83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the celestial orchestra, stars emerge from swirling stellar nurseries, their radiant energy illuminating the vast canvas of spacetime</w:t>
      </w:r>
      <w:r w:rsidR="00E83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cosmic hearts pulsing with energy, these stellar beacons orchestrate the celestial symphony, shaping the birth and evolution of planetary systems</w:t>
      </w:r>
      <w:r w:rsidR="00E83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Planets, their orbits choreographed by gravitational forces, revolve around their parent stars, participating in the grand cosmic waltz</w:t>
      </w:r>
      <w:r w:rsidR="00E83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Amidst the cosmic tapestry, galaxies, vast collections of stars, plasma, and dust, are bound together by invisible gravitational bonds</w:t>
      </w:r>
      <w:r w:rsidR="00E83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swirl and collide, their movements tracing gravitational melodies against the celestial canvas</w:t>
      </w:r>
      <w:r w:rsidR="00E836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cosmic metropolises, spanning unimaginable distances, harbor secrets and wonders that continue to captivate and inspire humanity's collective imagination</w:t>
      </w:r>
      <w:r w:rsidR="00E836AC">
        <w:rPr>
          <w:rFonts w:ascii="Calibri" w:hAnsi="Calibri"/>
          <w:sz w:val="24"/>
        </w:rPr>
        <w:t>.</w:t>
      </w:r>
    </w:p>
    <w:p w:rsidR="00984378" w:rsidRDefault="006E1ABC">
      <w:r>
        <w:rPr>
          <w:rFonts w:ascii="Calibri" w:hAnsi="Calibri"/>
          <w:sz w:val="28"/>
        </w:rPr>
        <w:t>Summary</w:t>
      </w:r>
    </w:p>
    <w:p w:rsidR="00984378" w:rsidRDefault="006E1ABC">
      <w:r>
        <w:rPr>
          <w:rFonts w:ascii="Calibri" w:hAnsi="Calibri"/>
        </w:rPr>
        <w:t>In this exploration of the cosmos, we delve into the symphony of celestial bodies, from the rhythmic energy of stars to the gravitational harmony of planets and galaxies</w:t>
      </w:r>
      <w:r w:rsidR="00E836AC">
        <w:rPr>
          <w:rFonts w:ascii="Calibri" w:hAnsi="Calibri"/>
        </w:rPr>
        <w:t>.</w:t>
      </w:r>
      <w:r>
        <w:rPr>
          <w:rFonts w:ascii="Calibri" w:hAnsi="Calibri"/>
        </w:rPr>
        <w:t xml:space="preserve"> The cosmos reveals a symphony of interconnectedness, where celestial bodies engage in a grand cosmic dance, governed by the laws of physics</w:t>
      </w:r>
      <w:r w:rsidR="00E836AC">
        <w:rPr>
          <w:rFonts w:ascii="Calibri" w:hAnsi="Calibri"/>
        </w:rPr>
        <w:t>.</w:t>
      </w:r>
      <w:r>
        <w:rPr>
          <w:rFonts w:ascii="Calibri" w:hAnsi="Calibri"/>
        </w:rPr>
        <w:t xml:space="preserve"> Through this cosmic rhapsody, we glimpse the profound beauty and intricate interconnectedness of the universe, underscoring humanity's enduring fascination with the music of the spheres</w:t>
      </w:r>
      <w:r w:rsidR="00E836AC">
        <w:rPr>
          <w:rFonts w:ascii="Calibri" w:hAnsi="Calibri"/>
        </w:rPr>
        <w:t>.</w:t>
      </w:r>
    </w:p>
    <w:sectPr w:rsidR="009843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10057">
    <w:abstractNumId w:val="8"/>
  </w:num>
  <w:num w:numId="2" w16cid:durableId="1208646675">
    <w:abstractNumId w:val="6"/>
  </w:num>
  <w:num w:numId="3" w16cid:durableId="1770614568">
    <w:abstractNumId w:val="5"/>
  </w:num>
  <w:num w:numId="4" w16cid:durableId="478039675">
    <w:abstractNumId w:val="4"/>
  </w:num>
  <w:num w:numId="5" w16cid:durableId="1085106905">
    <w:abstractNumId w:val="7"/>
  </w:num>
  <w:num w:numId="6" w16cid:durableId="1857115699">
    <w:abstractNumId w:val="3"/>
  </w:num>
  <w:num w:numId="7" w16cid:durableId="297759078">
    <w:abstractNumId w:val="2"/>
  </w:num>
  <w:num w:numId="8" w16cid:durableId="788666522">
    <w:abstractNumId w:val="1"/>
  </w:num>
  <w:num w:numId="9" w16cid:durableId="79378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ABC"/>
    <w:rsid w:val="00984378"/>
    <w:rsid w:val="00AA1D8D"/>
    <w:rsid w:val="00B47730"/>
    <w:rsid w:val="00CB0664"/>
    <w:rsid w:val="00E836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