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76AE" w:rsidRDefault="00DA3E46">
      <w:pPr>
        <w:jc w:val="center"/>
      </w:pPr>
      <w:r>
        <w:rPr>
          <w:rFonts w:ascii="Aptos" w:hAnsi="Aptos"/>
          <w:color w:val="000000"/>
          <w:sz w:val="44"/>
        </w:rPr>
        <w:t>AI's Imprint on Medical Frontiers</w:t>
      </w:r>
    </w:p>
    <w:p w:rsidR="009976AE" w:rsidRDefault="00DA3E46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5C7C39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Carter</w:t>
      </w:r>
    </w:p>
    <w:p w:rsidR="009976AE" w:rsidRDefault="00DA3E46">
      <w:pPr>
        <w:jc w:val="center"/>
      </w:pPr>
      <w:r>
        <w:rPr>
          <w:rFonts w:ascii="Aptos" w:hAnsi="Aptos"/>
          <w:color w:val="000000"/>
          <w:sz w:val="32"/>
        </w:rPr>
        <w:t>Emily</w:t>
      </w:r>
      <w:r w:rsidR="005C7C3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Carter@AIHealthResearch</w:t>
      </w:r>
      <w:r w:rsidR="005C7C3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9976AE" w:rsidRDefault="009976AE"/>
    <w:p w:rsidR="009976AE" w:rsidRDefault="00DA3E46">
      <w:r>
        <w:rPr>
          <w:rFonts w:ascii="Aptos" w:hAnsi="Aptos"/>
          <w:color w:val="000000"/>
          <w:sz w:val="24"/>
        </w:rPr>
        <w:t>The integration of artificial intelligence (AI) into the realm of medicine marks a groundbreaking era of innovation and transformation</w:t>
      </w:r>
      <w:r w:rsidR="005C7C3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AI's capabilities continue to expand, its impact on various medical disciplines deepens, leading to remarkable advancements that redefine healthcare practices</w:t>
      </w:r>
      <w:r w:rsidR="005C7C3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essay aims to delve into the profound implications of AI in medicine, exploring how it revolutionizes diagnostics, treatment, and patient care</w:t>
      </w:r>
      <w:r w:rsidR="005C7C3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enhanced imaging techniques and personalized medicine to AI-driven drug discovery and virtual healthcare platforms, we will examine the ways in which AI is reshaping the healthcare landscape</w:t>
      </w:r>
      <w:r w:rsidR="005C7C3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we will investigate the ethical considerations and challenges that accompany AI's integration into medical practices, ensuring responsible and equitable use of this powerful technology</w:t>
      </w:r>
      <w:r w:rsidR="005C7C3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AI's transformative capabilities have yielded significant strides in medical imaging, enabling more accurate and timely diagnostics</w:t>
      </w:r>
      <w:r w:rsidR="005C7C3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Deep learning algorithms trained on vast datasets of medical images can detect abnormalities and patterns beyond human capabilities</w:t>
      </w:r>
      <w:r w:rsidR="005C7C3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heightened precision leads to earlier detection of diseases, facilitating prompt intervention and improving treatment outcomes</w:t>
      </w:r>
      <w:r w:rsidR="005C7C3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AI-powered imaging techniques enhance the visualization of complex structures within the body, enabling minimally invasive procedures, reducing patient discomfort, and improving overall patient experience</w:t>
      </w:r>
      <w:r w:rsidR="005C7C3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combination of AI and medical imaging propels advancements in telemedicine and remote patient monitoring, empowering healthcare providers to deliver care beyond geographical limitations</w:t>
      </w:r>
      <w:r w:rsidR="005C7C3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treatment and therapeutics, AI is revolutionizing drug discovery and personalized medicine</w:t>
      </w:r>
      <w:r w:rsidR="005C7C3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AI algorithms can analyze vast databases of genetic, clinical, and pharmaceutical data to identify potential drug targets and predict drug interactions, accelerating the drug development process</w:t>
      </w:r>
      <w:r w:rsidR="005C7C3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Additionally, AI-driven patient profiling enables the tailoring of treatments based on individual genetic makeup and medical history, optimizing outcomes and reducing adverse reactions</w:t>
      </w:r>
      <w:r w:rsidR="005C7C3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harnessing AI's immense computational power and predictive analytics, </w:t>
      </w:r>
      <w:r>
        <w:rPr>
          <w:rFonts w:ascii="Aptos" w:hAnsi="Aptos"/>
          <w:color w:val="000000"/>
          <w:sz w:val="24"/>
        </w:rPr>
        <w:lastRenderedPageBreak/>
        <w:t>researchers can identify and develop safer, more effective therapies, leading to improved patient care and disease management</w:t>
      </w:r>
      <w:r w:rsidR="005C7C39">
        <w:rPr>
          <w:rFonts w:ascii="Aptos" w:hAnsi="Aptos"/>
          <w:color w:val="000000"/>
          <w:sz w:val="24"/>
        </w:rPr>
        <w:t>.</w:t>
      </w:r>
    </w:p>
    <w:p w:rsidR="009976AE" w:rsidRDefault="00DA3E46">
      <w:r>
        <w:rPr>
          <w:rFonts w:ascii="Aptos" w:hAnsi="Aptos"/>
          <w:color w:val="000000"/>
          <w:sz w:val="28"/>
        </w:rPr>
        <w:t>Summary</w:t>
      </w:r>
    </w:p>
    <w:p w:rsidR="009976AE" w:rsidRDefault="00DA3E46">
      <w:r>
        <w:rPr>
          <w:rFonts w:ascii="Aptos" w:hAnsi="Aptos"/>
          <w:color w:val="000000"/>
        </w:rPr>
        <w:t>AI's integration into the medical field has unleashed a wave of transformative innovations that are reshaping healthcare practices and revolutionizing patient care</w:t>
      </w:r>
      <w:r w:rsidR="005C7C3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enhanced diagnostics and personalized medicine to AI-driven drug discovery and virtual healthcare platforms, the impact of AI is profound and far-reaching</w:t>
      </w:r>
      <w:r w:rsidR="005C7C3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While AI holds immense promise for improving healthcare outcomes, ethical considerations and challenges must be addressed to ensure responsible and equitable use of this powerful technology</w:t>
      </w:r>
      <w:r w:rsidR="005C7C3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AI continues to evolve and advance, its potential to revolutionize healthcare practices and improve patient lives remains boundless</w:t>
      </w:r>
      <w:r w:rsidR="005C7C3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br/>
      </w:r>
      <w:r>
        <w:rPr>
          <w:rFonts w:ascii="Aptos" w:hAnsi="Aptos"/>
          <w:color w:val="000000"/>
        </w:rPr>
        <w:br/>
        <w:t>(Word Count: 750 words)</w:t>
      </w:r>
    </w:p>
    <w:sectPr w:rsidR="009976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6574866">
    <w:abstractNumId w:val="8"/>
  </w:num>
  <w:num w:numId="2" w16cid:durableId="798106100">
    <w:abstractNumId w:val="6"/>
  </w:num>
  <w:num w:numId="3" w16cid:durableId="1377121987">
    <w:abstractNumId w:val="5"/>
  </w:num>
  <w:num w:numId="4" w16cid:durableId="1293947430">
    <w:abstractNumId w:val="4"/>
  </w:num>
  <w:num w:numId="5" w16cid:durableId="150946735">
    <w:abstractNumId w:val="7"/>
  </w:num>
  <w:num w:numId="6" w16cid:durableId="810633594">
    <w:abstractNumId w:val="3"/>
  </w:num>
  <w:num w:numId="7" w16cid:durableId="352806818">
    <w:abstractNumId w:val="2"/>
  </w:num>
  <w:num w:numId="8" w16cid:durableId="1265066590">
    <w:abstractNumId w:val="1"/>
  </w:num>
  <w:num w:numId="9" w16cid:durableId="78644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7C39"/>
    <w:rsid w:val="009976AE"/>
    <w:rsid w:val="00AA1D8D"/>
    <w:rsid w:val="00B47730"/>
    <w:rsid w:val="00CB0664"/>
    <w:rsid w:val="00DA3E4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2024-01-14T13:21:00Z</dcterms:modified>
  <cp:category/>
</cp:coreProperties>
</file>