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BF6" w:rsidRDefault="006615EC">
      <w:pPr>
        <w:jc w:val="center"/>
      </w:pPr>
      <w:r>
        <w:rPr>
          <w:rFonts w:ascii="Aptos" w:hAnsi="Aptos"/>
          <w:color w:val="000000"/>
          <w:sz w:val="44"/>
        </w:rPr>
        <w:t>DigiTech Revolution: Transforming Education</w:t>
      </w:r>
    </w:p>
    <w:p w:rsidR="00CA6BF6" w:rsidRDefault="006615E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2534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Alice Thompson</w:t>
      </w:r>
    </w:p>
    <w:p w:rsidR="00CA6BF6" w:rsidRDefault="006615EC">
      <w:pPr>
        <w:jc w:val="center"/>
      </w:pPr>
      <w:r>
        <w:rPr>
          <w:rFonts w:ascii="Aptos" w:hAnsi="Aptos"/>
          <w:color w:val="000000"/>
          <w:sz w:val="32"/>
        </w:rPr>
        <w:t>a</w:t>
      </w:r>
      <w:r w:rsidR="0012534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thompson@researchinstitute</w:t>
      </w:r>
      <w:r w:rsidR="0012534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A6BF6" w:rsidRDefault="00CA6BF6"/>
    <w:p w:rsidR="00CA6BF6" w:rsidRDefault="006615EC">
      <w:r>
        <w:rPr>
          <w:rFonts w:ascii="Aptos" w:hAnsi="Aptos"/>
          <w:color w:val="000000"/>
          <w:sz w:val="24"/>
        </w:rPr>
        <w:t>In the realm of education, the fusion of digital technologies and innovative pedagogical practices has ignited a transformative revolution, redefining the very essence of learning and teaching</w:t>
      </w:r>
      <w:r w:rsidR="001253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remarkable fusion, aptly termed DigiTech, has instigated a paradigm shift in the delivery and consumption of knowledge, transcending the limitations of traditional instructional methods</w:t>
      </w:r>
      <w:r w:rsidR="001253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DigiTech has catalyzed the emergence of dynamic and immersive learning environments where students actively engage with interactive content, fostering deeper comprehension and retention of information</w:t>
      </w:r>
      <w:r w:rsidR="001253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advent of online learning platforms, virtual simulations, and augmented reality applications has expanded access to education, enabling learners across diverse socioeconomic and geographic backgrounds to pursue their academic aspirations</w:t>
      </w:r>
      <w:r w:rsidR="001253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democratization of education has kindled a surge in lifelong learning, empowering individuals to continuously update their skills and knowledge in a rapidly evolving world</w:t>
      </w:r>
      <w:r w:rsidR="001253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DigiTech has invigorated collaborative learning, fostering an ethos of peer-to-peer engagement and knowledge sharing</w:t>
      </w:r>
      <w:r w:rsidR="001253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interactive online forums, students can engage in meaningful discussions, share insights, and collectively construct knowledge</w:t>
      </w:r>
      <w:r w:rsidR="001253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collaborative approach mirrors the dynamics of teamwork in various professional settings, preparing learners for the collaborative challenges they will inevitably encounter in their careers</w:t>
      </w:r>
      <w:r w:rsidR="00125340">
        <w:rPr>
          <w:rFonts w:ascii="Aptos" w:hAnsi="Aptos"/>
          <w:color w:val="000000"/>
          <w:sz w:val="24"/>
        </w:rPr>
        <w:t>.</w:t>
      </w:r>
    </w:p>
    <w:p w:rsidR="00CA6BF6" w:rsidRDefault="006615EC">
      <w:r>
        <w:rPr>
          <w:rFonts w:ascii="Aptos" w:hAnsi="Aptos"/>
          <w:color w:val="000000"/>
          <w:sz w:val="28"/>
        </w:rPr>
        <w:t>Summary</w:t>
      </w:r>
    </w:p>
    <w:p w:rsidR="00CA6BF6" w:rsidRDefault="006615EC">
      <w:r>
        <w:rPr>
          <w:rFonts w:ascii="Aptos" w:hAnsi="Aptos"/>
          <w:color w:val="000000"/>
        </w:rPr>
        <w:t>The DigiTech Revolution has irrevocably transformed the educational landscape, redefining the way knowledge is disseminated, absorbed, and utilized</w:t>
      </w:r>
      <w:r w:rsidR="001253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profound transformation has democratized access to education, empowered lifelong learning, and nurtured collaborative learning environments</w:t>
      </w:r>
      <w:r w:rsidR="001253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DigiTech continues to evolve, it holds immense promise for shaping a future where learning is engaging, effective, and accessible to all</w:t>
      </w:r>
      <w:r w:rsidR="00125340">
        <w:rPr>
          <w:rFonts w:ascii="Aptos" w:hAnsi="Aptos"/>
          <w:color w:val="000000"/>
        </w:rPr>
        <w:t>.</w:t>
      </w:r>
    </w:p>
    <w:sectPr w:rsidR="00CA6B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8919123">
    <w:abstractNumId w:val="8"/>
  </w:num>
  <w:num w:numId="2" w16cid:durableId="1758331080">
    <w:abstractNumId w:val="6"/>
  </w:num>
  <w:num w:numId="3" w16cid:durableId="2115706741">
    <w:abstractNumId w:val="5"/>
  </w:num>
  <w:num w:numId="4" w16cid:durableId="514419920">
    <w:abstractNumId w:val="4"/>
  </w:num>
  <w:num w:numId="5" w16cid:durableId="1491411775">
    <w:abstractNumId w:val="7"/>
  </w:num>
  <w:num w:numId="6" w16cid:durableId="556279284">
    <w:abstractNumId w:val="3"/>
  </w:num>
  <w:num w:numId="7" w16cid:durableId="35783778">
    <w:abstractNumId w:val="2"/>
  </w:num>
  <w:num w:numId="8" w16cid:durableId="66460077">
    <w:abstractNumId w:val="1"/>
  </w:num>
  <w:num w:numId="9" w16cid:durableId="83017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340"/>
    <w:rsid w:val="0015074B"/>
    <w:rsid w:val="0029639D"/>
    <w:rsid w:val="00326F90"/>
    <w:rsid w:val="006615EC"/>
    <w:rsid w:val="00AA1D8D"/>
    <w:rsid w:val="00B47730"/>
    <w:rsid w:val="00CA6B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