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6714" w:rsidRDefault="00731978">
      <w:pPr>
        <w:jc w:val="center"/>
      </w:pPr>
      <w:r>
        <w:rPr>
          <w:rFonts w:ascii="Aptos" w:hAnsi="Aptos"/>
          <w:color w:val="000000"/>
          <w:sz w:val="44"/>
        </w:rPr>
        <w:t>Hyperspectral Imaging: Unraveling Molecular Secrets</w:t>
      </w:r>
    </w:p>
    <w:p w:rsidR="00F66714" w:rsidRDefault="00731978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2911D3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Emma Carter</w:t>
      </w:r>
    </w:p>
    <w:p w:rsidR="00F66714" w:rsidRDefault="00731978">
      <w:pPr>
        <w:jc w:val="center"/>
      </w:pPr>
      <w:r>
        <w:rPr>
          <w:rFonts w:ascii="Aptos" w:hAnsi="Aptos"/>
          <w:color w:val="000000"/>
          <w:sz w:val="32"/>
        </w:rPr>
        <w:t>emma</w:t>
      </w:r>
      <w:r w:rsidR="002911D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carter@mri-research</w:t>
      </w:r>
      <w:r w:rsidR="002911D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F66714" w:rsidRDefault="00F66714"/>
    <w:p w:rsidR="00F66714" w:rsidRDefault="00731978">
      <w:r>
        <w:rPr>
          <w:rFonts w:ascii="Aptos" w:hAnsi="Aptos"/>
          <w:color w:val="000000"/>
          <w:sz w:val="24"/>
        </w:rPr>
        <w:t>Hyperspectral imaging stands as a revolutionary technology that endeavors to unravel the intricate secrets concealed within the molecular realm</w:t>
      </w:r>
      <w:r w:rsidR="002911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Operating on the principle of capturing data across a wide spectrum of light wavelengths, this technique empowers us to delve deep into the molecular composition of materials and reveal their hidden characteristics</w:t>
      </w:r>
      <w:r w:rsidR="002911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Unlike conventional imaging methods, which capture information in only a handful of wavelength bands, hyperspectral imaging amasses a vast repertoire of data points, encompassing hundreds or even thousands of narrow wavelength bands</w:t>
      </w:r>
      <w:r w:rsidR="002911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bountiful data tapestry allows us to construct a multifaceted spectral signature for each pixel in the image, akin to a molecular fingerprint</w:t>
      </w:r>
      <w:r w:rsidR="002911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Delving deeper into this realm of hyperspectral imaging, we unveil its unparalleled potential in various scientific and industrial domains</w:t>
      </w:r>
      <w:r w:rsidR="002911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field of environmental science, it enables us to probe the composition of vegetation, monitor plant health, and detect environmental pollutants with unparalleled precision</w:t>
      </w:r>
      <w:r w:rsidR="002911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Unlocking the secrets of materials science, it assists researchers in identifying and characterizing novel materials, paving the way for the development of advanced technologies</w:t>
      </w:r>
      <w:r w:rsidR="002911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it has revolutionized the medical field, aiding in diagnosing diseases at an early stage and monitoring the efficacy of therapeutic interventions with remarkable sensitivity</w:t>
      </w:r>
      <w:r w:rsidR="002911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Venturing into the realm of food science, hyperspectral imaging emerges as a powerful tool for ensuring food safety and quality</w:t>
      </w:r>
      <w:r w:rsidR="002911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Equipped with this technology, food inspectors can detect contaminants, identify adulteration, and ascertain the freshness of agricultural produce</w:t>
      </w:r>
      <w:r w:rsidR="002911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it empowers us to explore the fascinating world of cultural heritage, helping conservators decipher ancient texts, restore artifacts, and unravel the hidden narratives embedded within works of art</w:t>
      </w:r>
      <w:r w:rsidR="002911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versatility of hyperspectral imaging knows no bounds, extending its reach into </w:t>
      </w:r>
      <w:r>
        <w:rPr>
          <w:rFonts w:ascii="Aptos" w:hAnsi="Aptos"/>
          <w:color w:val="000000"/>
          <w:sz w:val="24"/>
        </w:rPr>
        <w:lastRenderedPageBreak/>
        <w:t>diverse fields, including geology, forensics, and remote sensing, where it opens up new avenues for exploration and discovery</w:t>
      </w:r>
      <w:r w:rsidR="002911D3">
        <w:rPr>
          <w:rFonts w:ascii="Aptos" w:hAnsi="Aptos"/>
          <w:color w:val="000000"/>
          <w:sz w:val="24"/>
        </w:rPr>
        <w:t>.</w:t>
      </w:r>
    </w:p>
    <w:p w:rsidR="00F66714" w:rsidRDefault="00731978">
      <w:r>
        <w:rPr>
          <w:rFonts w:ascii="Aptos" w:hAnsi="Aptos"/>
          <w:color w:val="000000"/>
          <w:sz w:val="28"/>
        </w:rPr>
        <w:t>Summary</w:t>
      </w:r>
    </w:p>
    <w:p w:rsidR="00F66714" w:rsidRDefault="00731978">
      <w:r>
        <w:rPr>
          <w:rFonts w:ascii="Aptos" w:hAnsi="Aptos"/>
          <w:color w:val="000000"/>
        </w:rPr>
        <w:t>Hyperspectral imaging stands as a beacon of scientific and technological advancement, empowering us to explore the molecular secrets of our world like never before</w:t>
      </w:r>
      <w:r w:rsidR="002911D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harnessing its ability to capture data across a vast spectrum of light wavelengths, this technology unveils the hidden characteristics of materials, propelling us forward in scientific and industrial domains</w:t>
      </w:r>
      <w:r w:rsidR="002911D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applications span a broad spectrum, ranging from environmental monitoring and materials characterization to medical diagnostics and cultural heritage preservation</w:t>
      </w:r>
      <w:r w:rsidR="002911D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harness the full potential of hyperspectral imaging, we unlock new frontiers of knowledge and pave the way for solving some of humanity's most pressing challenges</w:t>
      </w:r>
      <w:r w:rsidR="002911D3">
        <w:rPr>
          <w:rFonts w:ascii="Aptos" w:hAnsi="Aptos"/>
          <w:color w:val="000000"/>
        </w:rPr>
        <w:t>.</w:t>
      </w:r>
    </w:p>
    <w:sectPr w:rsidR="00F667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6034073">
    <w:abstractNumId w:val="8"/>
  </w:num>
  <w:num w:numId="2" w16cid:durableId="922448151">
    <w:abstractNumId w:val="6"/>
  </w:num>
  <w:num w:numId="3" w16cid:durableId="424108870">
    <w:abstractNumId w:val="5"/>
  </w:num>
  <w:num w:numId="4" w16cid:durableId="1056275283">
    <w:abstractNumId w:val="4"/>
  </w:num>
  <w:num w:numId="5" w16cid:durableId="1097287417">
    <w:abstractNumId w:val="7"/>
  </w:num>
  <w:num w:numId="6" w16cid:durableId="49892324">
    <w:abstractNumId w:val="3"/>
  </w:num>
  <w:num w:numId="7" w16cid:durableId="1058474305">
    <w:abstractNumId w:val="2"/>
  </w:num>
  <w:num w:numId="8" w16cid:durableId="224991949">
    <w:abstractNumId w:val="1"/>
  </w:num>
  <w:num w:numId="9" w16cid:durableId="1762070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11D3"/>
    <w:rsid w:val="0029639D"/>
    <w:rsid w:val="00326F90"/>
    <w:rsid w:val="00731978"/>
    <w:rsid w:val="00AA1D8D"/>
    <w:rsid w:val="00B47730"/>
    <w:rsid w:val="00CB0664"/>
    <w:rsid w:val="00F667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2024-01-14T13:23:00Z</dcterms:modified>
  <cp:category/>
</cp:coreProperties>
</file>