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A3A" w:rsidRDefault="00E22A6E">
      <w:pPr>
        <w:jc w:val="center"/>
      </w:pPr>
      <w:r>
        <w:rPr>
          <w:rFonts w:ascii="Aptos" w:hAnsi="Aptos"/>
          <w:color w:val="000000"/>
          <w:sz w:val="44"/>
        </w:rPr>
        <w:t>Reforming Justice Systems for a Just Society</w:t>
      </w:r>
    </w:p>
    <w:p w:rsidR="00D86A3A" w:rsidRDefault="00E22A6E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J</w:t>
      </w:r>
      <w:r w:rsidR="00DF308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Hutchinson</w:t>
      </w:r>
    </w:p>
    <w:p w:rsidR="00D86A3A" w:rsidRDefault="00E22A6E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DF30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hutchinson@berkeley</w:t>
      </w:r>
      <w:r w:rsidR="00DF30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86A3A" w:rsidRDefault="00D86A3A"/>
    <w:p w:rsidR="00D86A3A" w:rsidRDefault="00E22A6E">
      <w:r>
        <w:rPr>
          <w:rFonts w:ascii="Aptos" w:hAnsi="Aptos"/>
          <w:color w:val="000000"/>
          <w:sz w:val="24"/>
        </w:rPr>
        <w:t>Justice systems worldwide strive to uphold fairness and ensure a safe and just society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disparities and inefficiencies persist, prompting calls for reforms to align justice systems with ideals of equality and impartiality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pertinent issues confronting justice systems, encompassing the challenges and obstacles hindering fair outcomes, and explores viable solutions toward constructing a more just and equitable society for all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Justice systems are facing a multitude of challenges, ranging from racial and socioeconomic disparities to insufficient resources and outdated technologies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challenges manifest in unequal treatment, wrongful convictions, and disproportionate incarceration rates that disproportionately affect vulnerable and marginalized communities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burden falls heavily on the shoulders of those navigating the justice system, eroding trust and fostering an atmosphere of injustice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increasing complexity of modern society presents new challenges that traditional justice systems may be ill-equipped to handle effectively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cybercrime, the prevalence of intellectual property disputes, and the vulnerabilities posed by globalization underscore the need for reforms that adapt justice systems to address evolving societal needs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rectify these challenges and advance towards a more just society, comprehensive reforms are necessary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implementation of restorative justice practices, which focus on healing and rehabilitation, could mitigate the harmful effects of mass incarceration while fostering accountability and seeking reparations for victims</w:t>
      </w:r>
      <w:r w:rsidR="00DF30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investing in legal aid services and providing adequate resources for public defenders can help level the playing field, ensuring that all individuals have access to competent legal representation</w:t>
      </w:r>
      <w:r w:rsidR="00DF3080">
        <w:rPr>
          <w:rFonts w:ascii="Aptos" w:hAnsi="Aptos"/>
          <w:color w:val="000000"/>
          <w:sz w:val="24"/>
        </w:rPr>
        <w:t>.</w:t>
      </w:r>
    </w:p>
    <w:p w:rsidR="00D86A3A" w:rsidRDefault="00E22A6E">
      <w:r>
        <w:rPr>
          <w:rFonts w:ascii="Aptos" w:hAnsi="Aptos"/>
          <w:color w:val="000000"/>
          <w:sz w:val="28"/>
        </w:rPr>
        <w:t>Summary</w:t>
      </w:r>
    </w:p>
    <w:p w:rsidR="00D86A3A" w:rsidRDefault="00E22A6E">
      <w:r>
        <w:rPr>
          <w:rFonts w:ascii="Aptos" w:hAnsi="Aptos"/>
          <w:color w:val="000000"/>
        </w:rPr>
        <w:lastRenderedPageBreak/>
        <w:t>Justice systems are facing challenges that undermine the pursuit of fairness and equality</w:t>
      </w:r>
      <w:r w:rsidR="00DF30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Racial and socioeconomic disparities, insufficient resources, and outdated technologies contribute to unequal treatment and wrongful convictions</w:t>
      </w:r>
      <w:r w:rsidR="00DF30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society evolves, new challenges emerge, such as cybercrime and intellectual property disputes, necessitating reforms to adapt justice systems</w:t>
      </w:r>
      <w:r w:rsidR="00DF30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 promote justice, reforms should incorporate restorative justice practices, expand access to legal aid, and leverage technology to improve efficiency and transparency</w:t>
      </w:r>
      <w:r w:rsidR="00DF30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measures, along with other comprehensive reforms, can pave the way for a just society where the scales of justice tip equitably for all</w:t>
      </w:r>
      <w:r w:rsidR="00DF3080">
        <w:rPr>
          <w:rFonts w:ascii="Aptos" w:hAnsi="Aptos"/>
          <w:color w:val="000000"/>
        </w:rPr>
        <w:t>.</w:t>
      </w:r>
    </w:p>
    <w:sectPr w:rsidR="00D86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456348">
    <w:abstractNumId w:val="8"/>
  </w:num>
  <w:num w:numId="2" w16cid:durableId="1610965999">
    <w:abstractNumId w:val="6"/>
  </w:num>
  <w:num w:numId="3" w16cid:durableId="1114445472">
    <w:abstractNumId w:val="5"/>
  </w:num>
  <w:num w:numId="4" w16cid:durableId="1924869556">
    <w:abstractNumId w:val="4"/>
  </w:num>
  <w:num w:numId="5" w16cid:durableId="2101178713">
    <w:abstractNumId w:val="7"/>
  </w:num>
  <w:num w:numId="6" w16cid:durableId="488375328">
    <w:abstractNumId w:val="3"/>
  </w:num>
  <w:num w:numId="7" w16cid:durableId="755905280">
    <w:abstractNumId w:val="2"/>
  </w:num>
  <w:num w:numId="8" w16cid:durableId="1397321706">
    <w:abstractNumId w:val="1"/>
  </w:num>
  <w:num w:numId="9" w16cid:durableId="11643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A3A"/>
    <w:rsid w:val="00DF3080"/>
    <w:rsid w:val="00E22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