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0AF" w:rsidRDefault="00ED18FF">
      <w:pPr>
        <w:jc w:val="center"/>
      </w:pPr>
      <w:r>
        <w:rPr>
          <w:rFonts w:ascii="Aptos" w:hAnsi="Aptos"/>
          <w:color w:val="000000"/>
          <w:sz w:val="44"/>
        </w:rPr>
        <w:t>Embracing Diversity in Design: A Path towards Inclusive Technology</w:t>
      </w:r>
    </w:p>
    <w:p w:rsidR="00AF20AF" w:rsidRDefault="00ED18FF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Williams</w:t>
      </w:r>
    </w:p>
    <w:p w:rsidR="00AF20AF" w:rsidRDefault="00ED18FF">
      <w:pPr>
        <w:jc w:val="center"/>
      </w:pPr>
      <w:r>
        <w:rPr>
          <w:rFonts w:ascii="Aptos" w:hAnsi="Aptos"/>
          <w:color w:val="000000"/>
          <w:sz w:val="32"/>
        </w:rPr>
        <w:t>swilliams@techdiversity</w:t>
      </w:r>
      <w:r w:rsidR="00872F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F20AF" w:rsidRDefault="00AF20AF"/>
    <w:p w:rsidR="00AF20AF" w:rsidRDefault="00ED18FF">
      <w:r>
        <w:rPr>
          <w:rFonts w:ascii="Aptos" w:hAnsi="Aptos"/>
          <w:color w:val="000000"/>
          <w:sz w:val="24"/>
        </w:rPr>
        <w:t>Diversity in design is an invaluable asset that fosters inclusivity, innovation, and creativity in the realm of technology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entails embracing different perspectives, backgrounds, and experiences to create products, systems, and services that are accessible, usable, and meaningful for a diverse user base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today's globalized and interconnected world, where technology plays an integral role in shaping society, it is imperative to recognize the significance of diversifying design teams and processes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Bridging this diversity gap in design requires conscious efforts and proactive measures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Educational institutions, corporations, and design agencies must prioritize inclusivity by creating diverse talent pools, implementing mentorship programs, and fostering a culture of open-mindedness and acceptance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empowering individuals with diverse backgrounds to contribute their unique perspectives, design teams can develop solutions that address the needs of a broader spectrum of users, leading to more human-centered and effective technologies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diversity in design is not only an ethical imperative but also a strategic advantage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 has shown that diverse teams are more innovative, make better decisions, and are more likely to create successful products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diversity, design teams can tap into a broader range of ideas and experiences, leading to more creative and innovative solutions</w:t>
      </w:r>
      <w:r w:rsidR="00872F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This, in turn, drives economic growth and societal progress</w:t>
      </w:r>
      <w:r w:rsidR="00872F87">
        <w:rPr>
          <w:rFonts w:ascii="Aptos" w:hAnsi="Aptos"/>
          <w:color w:val="000000"/>
          <w:sz w:val="24"/>
        </w:rPr>
        <w:t>.</w:t>
      </w:r>
    </w:p>
    <w:p w:rsidR="00AF20AF" w:rsidRDefault="00ED18FF">
      <w:r>
        <w:rPr>
          <w:rFonts w:ascii="Aptos" w:hAnsi="Aptos"/>
          <w:color w:val="000000"/>
          <w:sz w:val="28"/>
        </w:rPr>
        <w:t>Summary</w:t>
      </w:r>
    </w:p>
    <w:p w:rsidR="00AF20AF" w:rsidRDefault="00ED18FF">
      <w:r>
        <w:rPr>
          <w:rFonts w:ascii="Aptos" w:hAnsi="Aptos"/>
          <w:color w:val="000000"/>
        </w:rPr>
        <w:t>In conclusion, diversity in design is paramount to creating inclusive, innovative, and effective technologies</w:t>
      </w:r>
      <w:r w:rsidR="00872F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diverse design teams and processes, we can harness the power of collective intelligence, break down barriers of exclusion, and create a more equitable and accessible world</w:t>
      </w:r>
      <w:r w:rsidR="00872F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diversity in design is not just the right thing to </w:t>
      </w:r>
      <w:r>
        <w:rPr>
          <w:rFonts w:ascii="Aptos" w:hAnsi="Aptos"/>
          <w:color w:val="000000"/>
        </w:rPr>
        <w:lastRenderedPageBreak/>
        <w:t>do; it is also the smart thing to do, driving innovation, economic growth, and societal progress</w:t>
      </w:r>
      <w:r w:rsidR="00872F87">
        <w:rPr>
          <w:rFonts w:ascii="Aptos" w:hAnsi="Aptos"/>
          <w:color w:val="000000"/>
        </w:rPr>
        <w:t>.</w:t>
      </w:r>
    </w:p>
    <w:sectPr w:rsidR="00AF2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36896">
    <w:abstractNumId w:val="8"/>
  </w:num>
  <w:num w:numId="2" w16cid:durableId="1097557906">
    <w:abstractNumId w:val="6"/>
  </w:num>
  <w:num w:numId="3" w16cid:durableId="1856962938">
    <w:abstractNumId w:val="5"/>
  </w:num>
  <w:num w:numId="4" w16cid:durableId="23214532">
    <w:abstractNumId w:val="4"/>
  </w:num>
  <w:num w:numId="5" w16cid:durableId="478229509">
    <w:abstractNumId w:val="7"/>
  </w:num>
  <w:num w:numId="6" w16cid:durableId="363945118">
    <w:abstractNumId w:val="3"/>
  </w:num>
  <w:num w:numId="7" w16cid:durableId="1584024047">
    <w:abstractNumId w:val="2"/>
  </w:num>
  <w:num w:numId="8" w16cid:durableId="1759252628">
    <w:abstractNumId w:val="1"/>
  </w:num>
  <w:num w:numId="9" w16cid:durableId="55839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2F87"/>
    <w:rsid w:val="00AA1D8D"/>
    <w:rsid w:val="00AF20AF"/>
    <w:rsid w:val="00B47730"/>
    <w:rsid w:val="00CB0664"/>
    <w:rsid w:val="00ED1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