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6F5" w:rsidRDefault="00D35970">
      <w:pPr>
        <w:jc w:val="center"/>
      </w:pPr>
      <w:r>
        <w:rPr>
          <w:rFonts w:ascii="Calibri" w:hAnsi="Calibri"/>
          <w:color w:val="000000"/>
          <w:sz w:val="44"/>
        </w:rPr>
        <w:t>Quantum Computing: Redefining Futuristic Technologies</w:t>
      </w:r>
    </w:p>
    <w:p w:rsidR="004E56F5" w:rsidRDefault="00D3597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Benjamin Meyers</w:t>
      </w:r>
    </w:p>
    <w:p w:rsidR="004E56F5" w:rsidRDefault="00D35970">
      <w:pPr>
        <w:jc w:val="center"/>
      </w:pPr>
      <w:r>
        <w:rPr>
          <w:rFonts w:ascii="Calibri" w:hAnsi="Calibri"/>
          <w:color w:val="000000"/>
          <w:sz w:val="32"/>
        </w:rPr>
        <w:t>benjamin</w:t>
      </w:r>
      <w:r w:rsidR="00456F6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meyers@quantumtech</w:t>
      </w:r>
      <w:r w:rsidR="00456F6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institute</w:t>
      </w:r>
    </w:p>
    <w:p w:rsidR="004E56F5" w:rsidRDefault="004E56F5"/>
    <w:p w:rsidR="004E56F5" w:rsidRDefault="00D35970">
      <w:r>
        <w:rPr>
          <w:rFonts w:ascii="Calibri" w:hAnsi="Calibri"/>
          <w:color w:val="000000"/>
          <w:sz w:val="24"/>
        </w:rPr>
        <w:t>The realm of quantum computing stands as a testament to the boundless potential of human ingenuity</w:t>
      </w:r>
      <w:r w:rsidR="00456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paradigm shift that promises to revolutionize industries, redefine scientific frontiers, and transform the very fabric of technology</w:t>
      </w:r>
      <w:r w:rsidR="00456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its core, quantum computing harnesses the enigmatic principles of quantum mechanics to manipulate information in ways that classical computing paradigms cannot fathom</w:t>
      </w:r>
      <w:r w:rsidR="00456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dance of quantum bits or qubits, governed by superposition and entanglement, unlocks extraordinary computational power that opens up a whole new world of possibilities</w:t>
      </w:r>
      <w:r w:rsidR="00456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captivating journey into the enigmatic realm of quantum computing, we will delve into the fundamental principles that power this transformative technology</w:t>
      </w:r>
      <w:r w:rsidR="00456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ingenious algorithms that are tailored to quantum systems, unlocking unparalleled computational advantages</w:t>
      </w:r>
      <w:r w:rsidR="00456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will examine the diverse applications that span a vast spectrum of fields, from medicine and materials science to finance and artificial intelligence</w:t>
      </w:r>
      <w:r w:rsidR="00456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explore this rapidly evolving landscape, we will uncover the challenges that lie ahead and contemplate the profound impact quantum computing will have on society</w:t>
      </w:r>
      <w:r w:rsidR="00456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profound implications of quantum computing extend far beyond the realm of theoretical constructs</w:t>
      </w:r>
      <w:r w:rsidR="00456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this technology matures, it will reshape entire industries, offering unprecedented insights and transformative solutions to some of the world's most pressing challenges</w:t>
      </w:r>
      <w:r w:rsidR="00456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simulations, drawing inspiration from the intricate world of quantum mechanics, hold the key to unlocking new frontiers in physics, chemistry, and materials science</w:t>
      </w:r>
      <w:r w:rsidR="00456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 power of quantum entanglement, cryptography will reach unprecedented levels of security, safeguarding sensitive information in an era of rampant cyber threats</w:t>
      </w:r>
      <w:r w:rsidR="00456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burgeoning field of quantum medicine promises to revolutionize healthcare, offering early detection of diseases, personalized treatments, and targeted drug delivery</w:t>
      </w:r>
      <w:r w:rsidR="00456F66">
        <w:rPr>
          <w:rFonts w:ascii="Calibri" w:hAnsi="Calibri"/>
          <w:color w:val="000000"/>
          <w:sz w:val="24"/>
        </w:rPr>
        <w:t>.</w:t>
      </w:r>
    </w:p>
    <w:p w:rsidR="004E56F5" w:rsidRDefault="00D35970">
      <w:r>
        <w:rPr>
          <w:rFonts w:ascii="Calibri" w:hAnsi="Calibri"/>
          <w:color w:val="000000"/>
          <w:sz w:val="28"/>
        </w:rPr>
        <w:lastRenderedPageBreak/>
        <w:t>Summary</w:t>
      </w:r>
    </w:p>
    <w:p w:rsidR="004E56F5" w:rsidRDefault="00D35970">
      <w:r>
        <w:rPr>
          <w:rFonts w:ascii="Calibri" w:hAnsi="Calibri"/>
          <w:color w:val="000000"/>
        </w:rPr>
        <w:t>Quantum computing stands at the precipice of a transformative revolution, poised to reshape the future of technology and unlock unprecedented computational power</w:t>
      </w:r>
      <w:r w:rsidR="00456F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harnessing the enigmatic principles of quantum mechanics, quantum computing introduces a paradigm shift, leveraging superposition and entanglement to manipulate information in novel ways</w:t>
      </w:r>
      <w:r w:rsidR="00456F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transformative technology holds the potential to revolutionize industries, drive scientific advancements, and profoundly impact society</w:t>
      </w:r>
      <w:r w:rsidR="00456F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journey into the realm of quantum computing is fraught with challenges, yet the promise it holds is boundless</w:t>
      </w:r>
      <w:r w:rsidR="00456F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this technology matures, it will redefine the very fabric of technology and usher in a new era of innovation across a multitude of fields</w:t>
      </w:r>
      <w:r w:rsidR="00456F66">
        <w:rPr>
          <w:rFonts w:ascii="Calibri" w:hAnsi="Calibri"/>
          <w:color w:val="000000"/>
        </w:rPr>
        <w:t>.</w:t>
      </w:r>
    </w:p>
    <w:sectPr w:rsidR="004E5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740639">
    <w:abstractNumId w:val="8"/>
  </w:num>
  <w:num w:numId="2" w16cid:durableId="704525942">
    <w:abstractNumId w:val="6"/>
  </w:num>
  <w:num w:numId="3" w16cid:durableId="812023005">
    <w:abstractNumId w:val="5"/>
  </w:num>
  <w:num w:numId="4" w16cid:durableId="747574953">
    <w:abstractNumId w:val="4"/>
  </w:num>
  <w:num w:numId="5" w16cid:durableId="183712898">
    <w:abstractNumId w:val="7"/>
  </w:num>
  <w:num w:numId="6" w16cid:durableId="1640383110">
    <w:abstractNumId w:val="3"/>
  </w:num>
  <w:num w:numId="7" w16cid:durableId="622005035">
    <w:abstractNumId w:val="2"/>
  </w:num>
  <w:num w:numId="8" w16cid:durableId="283850584">
    <w:abstractNumId w:val="1"/>
  </w:num>
  <w:num w:numId="9" w16cid:durableId="21026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F66"/>
    <w:rsid w:val="004E56F5"/>
    <w:rsid w:val="00AA1D8D"/>
    <w:rsid w:val="00B47730"/>
    <w:rsid w:val="00CB0664"/>
    <w:rsid w:val="00D359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