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2FC2" w:rsidRDefault="00DB14F3">
      <w:pPr>
        <w:jc w:val="center"/>
      </w:pPr>
      <w:r>
        <w:rPr>
          <w:rFonts w:ascii="Calibri" w:hAnsi="Calibri"/>
          <w:color w:val="000000"/>
          <w:sz w:val="44"/>
        </w:rPr>
        <w:t>Embracing Complexity: The Path to Profound Understanding</w:t>
      </w:r>
    </w:p>
    <w:p w:rsidR="00EB2FC2" w:rsidRDefault="00DB14F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83661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Foster</w:t>
      </w:r>
    </w:p>
    <w:p w:rsidR="00EB2FC2" w:rsidRDefault="00DB14F3">
      <w:pPr>
        <w:jc w:val="center"/>
      </w:pPr>
      <w:r>
        <w:rPr>
          <w:rFonts w:ascii="Calibri" w:hAnsi="Calibri"/>
          <w:color w:val="000000"/>
          <w:sz w:val="32"/>
        </w:rPr>
        <w:t>emily_foster@knowledgehub</w:t>
      </w:r>
      <w:r w:rsidR="00E83661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B2FC2" w:rsidRDefault="00EB2FC2"/>
    <w:p w:rsidR="00EB2FC2" w:rsidRDefault="00DB14F3">
      <w:r>
        <w:rPr>
          <w:rFonts w:ascii="Calibri" w:hAnsi="Calibri"/>
          <w:color w:val="000000"/>
          <w:sz w:val="24"/>
        </w:rPr>
        <w:t>In an era of rapid advancements and specialized knowledge, we often find ourselves thrust into the depths of complexity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intricacies of quantum mechanics to the interconnectedness of global ecosystems, understanding the world around us requires a willingness to navigate the inherent complexities that exist within every field of study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path to profound understanding lies not in simplifying or reducing the complexity of our inquiries, but in embracing and exploring it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reasons why complexity should be cherished in the pursuit of knowledge and the transformative insights it can offer across diverse disciplines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Complexity holds the key to uncovering hidden relationships, patterns, and correlations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its depths, scientists can uncover the interdependencies between seemingly disparate phenomena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economics, the study of complex systems reveals how individual decisions and actions within a market can lead to unpredictable market behaviors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ecology, understanding the intricate interdependencies among species unveils the delicate balance that sustains ecosystems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medicine, mapping the complex interplay of genes within a biological system can lead to breakthroughs in disease diagnosis and treatment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politics, grasping the multifaceted dynamics of international relations can empower policymakers with the knowledge to avert conflicts and promote global peace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complexity demands a multidisciplinary approach, fostering collaboration between scholars from various fields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pooling their knowledge and perspectives, researchers can tackle complex problems that lie beyond the grasp of any single discipline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Physicists engage with biologists to explore the fundamental building blocks of life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Computer scientists join forces with archaeologists to uncover ancient secrets hidden in digital artifacts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Neurologists collaborate with musicians to study the neural basis of creativity</w:t>
      </w:r>
      <w:r w:rsidR="00E83661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these collaborations, diverse perspectives intersect, leading to innovative solutions and a deeper understanding of the interconnectedness of all things</w:t>
      </w:r>
      <w:r w:rsidR="00E83661">
        <w:rPr>
          <w:rFonts w:ascii="Calibri" w:hAnsi="Calibri"/>
          <w:color w:val="000000"/>
          <w:sz w:val="24"/>
        </w:rPr>
        <w:t>.</w:t>
      </w:r>
    </w:p>
    <w:p w:rsidR="00EB2FC2" w:rsidRDefault="00DB14F3">
      <w:r>
        <w:rPr>
          <w:rFonts w:ascii="Calibri" w:hAnsi="Calibri"/>
          <w:color w:val="000000"/>
          <w:sz w:val="28"/>
        </w:rPr>
        <w:lastRenderedPageBreak/>
        <w:t>Summary</w:t>
      </w:r>
    </w:p>
    <w:p w:rsidR="00EB2FC2" w:rsidRDefault="00DB14F3">
      <w:r>
        <w:rPr>
          <w:rFonts w:ascii="Calibri" w:hAnsi="Calibri"/>
          <w:color w:val="000000"/>
        </w:rPr>
        <w:t>Embracing complexity is a necessary step toward acquiring a profound understanding of the universe, both micro and macro</w:t>
      </w:r>
      <w:r w:rsidR="00E836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recognizing the inherent complexities within various fields of study, we can uncover hidden connections, foster interdisciplinary collaborations, and embark on a journey of continued learning</w:t>
      </w:r>
      <w:r w:rsidR="00E83661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Complexity should not be seen as a roadblock, but rather as an opportunity to delve into the intricate beauty and transformative power of knowledge</w:t>
      </w:r>
      <w:r w:rsidR="00E83661">
        <w:rPr>
          <w:rFonts w:ascii="Calibri" w:hAnsi="Calibri"/>
          <w:color w:val="000000"/>
        </w:rPr>
        <w:t>.</w:t>
      </w:r>
    </w:p>
    <w:sectPr w:rsidR="00EB2F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992656">
    <w:abstractNumId w:val="8"/>
  </w:num>
  <w:num w:numId="2" w16cid:durableId="1381712310">
    <w:abstractNumId w:val="6"/>
  </w:num>
  <w:num w:numId="3" w16cid:durableId="1005665280">
    <w:abstractNumId w:val="5"/>
  </w:num>
  <w:num w:numId="4" w16cid:durableId="150561737">
    <w:abstractNumId w:val="4"/>
  </w:num>
  <w:num w:numId="5" w16cid:durableId="710153334">
    <w:abstractNumId w:val="7"/>
  </w:num>
  <w:num w:numId="6" w16cid:durableId="1572891209">
    <w:abstractNumId w:val="3"/>
  </w:num>
  <w:num w:numId="7" w16cid:durableId="1792548191">
    <w:abstractNumId w:val="2"/>
  </w:num>
  <w:num w:numId="8" w16cid:durableId="1958640654">
    <w:abstractNumId w:val="1"/>
  </w:num>
  <w:num w:numId="9" w16cid:durableId="8515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B14F3"/>
    <w:rsid w:val="00E83661"/>
    <w:rsid w:val="00EB2F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