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783" w:rsidRDefault="002F0DDF">
      <w:pPr>
        <w:jc w:val="center"/>
      </w:pPr>
      <w:r>
        <w:rPr>
          <w:rFonts w:ascii="Calibri" w:hAnsi="Calibri"/>
          <w:color w:val="000000"/>
          <w:sz w:val="44"/>
        </w:rPr>
        <w:t>Probing Cyber Invasions: Securing the Digital Realm</w:t>
      </w:r>
    </w:p>
    <w:p w:rsidR="00BC4783" w:rsidRDefault="002F0DDF">
      <w:pPr>
        <w:pStyle w:val="NoSpacing"/>
        <w:jc w:val="center"/>
      </w:pPr>
      <w:r>
        <w:rPr>
          <w:rFonts w:ascii="Calibri" w:hAnsi="Calibri"/>
          <w:color w:val="000000"/>
          <w:sz w:val="36"/>
        </w:rPr>
        <w:t>Dr</w:t>
      </w:r>
      <w:r w:rsidR="00DF3BC7">
        <w:rPr>
          <w:rFonts w:ascii="Calibri" w:hAnsi="Calibri"/>
          <w:color w:val="000000"/>
          <w:sz w:val="36"/>
        </w:rPr>
        <w:t>.</w:t>
      </w:r>
      <w:r>
        <w:rPr>
          <w:rFonts w:ascii="Calibri" w:hAnsi="Calibri"/>
          <w:color w:val="000000"/>
          <w:sz w:val="36"/>
        </w:rPr>
        <w:t xml:space="preserve"> Isabella Anderson</w:t>
      </w:r>
    </w:p>
    <w:p w:rsidR="00BC4783" w:rsidRDefault="002F0DDF">
      <w:pPr>
        <w:jc w:val="center"/>
      </w:pPr>
      <w:r>
        <w:rPr>
          <w:rFonts w:ascii="Calibri" w:hAnsi="Calibri"/>
          <w:color w:val="000000"/>
          <w:sz w:val="32"/>
        </w:rPr>
        <w:t>isabella</w:t>
      </w:r>
      <w:r w:rsidR="00DF3BC7">
        <w:rPr>
          <w:rFonts w:ascii="Calibri" w:hAnsi="Calibri"/>
          <w:color w:val="000000"/>
          <w:sz w:val="32"/>
        </w:rPr>
        <w:t>.</w:t>
      </w:r>
      <w:r>
        <w:rPr>
          <w:rFonts w:ascii="Calibri" w:hAnsi="Calibri"/>
          <w:color w:val="000000"/>
          <w:sz w:val="32"/>
        </w:rPr>
        <w:t>anderson@cybersecurity</w:t>
      </w:r>
      <w:r w:rsidR="00DF3BC7">
        <w:rPr>
          <w:rFonts w:ascii="Calibri" w:hAnsi="Calibri"/>
          <w:color w:val="000000"/>
          <w:sz w:val="32"/>
        </w:rPr>
        <w:t>.</w:t>
      </w:r>
      <w:r>
        <w:rPr>
          <w:rFonts w:ascii="Calibri" w:hAnsi="Calibri"/>
          <w:color w:val="000000"/>
          <w:sz w:val="32"/>
        </w:rPr>
        <w:t>net</w:t>
      </w:r>
    </w:p>
    <w:p w:rsidR="00BC4783" w:rsidRDefault="00BC4783"/>
    <w:p w:rsidR="00BC4783" w:rsidRDefault="002F0DDF">
      <w:r>
        <w:rPr>
          <w:rFonts w:ascii="Calibri" w:hAnsi="Calibri"/>
          <w:color w:val="000000"/>
          <w:sz w:val="24"/>
        </w:rPr>
        <w:t>In the intricate tapestry of interconnected networks, the realm of cyberspace has emerged as a battlefield of modern times</w:t>
      </w:r>
      <w:r w:rsidR="00DF3BC7">
        <w:rPr>
          <w:rFonts w:ascii="Calibri" w:hAnsi="Calibri"/>
          <w:color w:val="000000"/>
          <w:sz w:val="24"/>
        </w:rPr>
        <w:t>.</w:t>
      </w:r>
      <w:r>
        <w:rPr>
          <w:rFonts w:ascii="Calibri" w:hAnsi="Calibri"/>
          <w:color w:val="000000"/>
          <w:sz w:val="24"/>
        </w:rPr>
        <w:t xml:space="preserve"> It is an ever-evolving domain, where both opportunities and vulnerabilities converge</w:t>
      </w:r>
      <w:r w:rsidR="00DF3BC7">
        <w:rPr>
          <w:rFonts w:ascii="Calibri" w:hAnsi="Calibri"/>
          <w:color w:val="000000"/>
          <w:sz w:val="24"/>
        </w:rPr>
        <w:t>.</w:t>
      </w:r>
      <w:r>
        <w:rPr>
          <w:rFonts w:ascii="Calibri" w:hAnsi="Calibri"/>
          <w:color w:val="000000"/>
          <w:sz w:val="24"/>
        </w:rPr>
        <w:t xml:space="preserve"> The rise of cyber-attacks poses a significant threat, challenging the integrity and stability of critical infrastructure, disrupting economies, and compromising national security</w:t>
      </w:r>
      <w:r w:rsidR="00DF3BC7">
        <w:rPr>
          <w:rFonts w:ascii="Calibri" w:hAnsi="Calibri"/>
          <w:color w:val="000000"/>
          <w:sz w:val="24"/>
        </w:rPr>
        <w:t>.</w:t>
      </w:r>
      <w:r>
        <w:rPr>
          <w:rFonts w:ascii="Calibri" w:hAnsi="Calibri"/>
          <w:color w:val="000000"/>
          <w:sz w:val="24"/>
        </w:rPr>
        <w:t xml:space="preserve"> As the boundaries between the physical and digital world blur, understanding and mitigating these cyber threats have become a paramount concern</w:t>
      </w:r>
      <w:r w:rsidR="00DF3BC7">
        <w:rPr>
          <w:rFonts w:ascii="Calibri" w:hAnsi="Calibri"/>
          <w:color w:val="000000"/>
          <w:sz w:val="24"/>
        </w:rPr>
        <w:t>.</w:t>
      </w:r>
      <w:r>
        <w:rPr>
          <w:rFonts w:ascii="Calibri" w:hAnsi="Calibri"/>
          <w:color w:val="000000"/>
          <w:sz w:val="24"/>
        </w:rPr>
        <w:t xml:space="preserve"> This essay delves into the multifaceted landscape of cyber intrusions, examining the strategies employed by attackers, outlining the consequences of successful breaches, and proposing effective defense mechanisms to fortify the digital frontier</w:t>
      </w:r>
      <w:r w:rsidR="00DF3BC7">
        <w:rPr>
          <w:rFonts w:ascii="Calibri" w:hAnsi="Calibri"/>
          <w:color w:val="000000"/>
          <w:sz w:val="24"/>
        </w:rPr>
        <w:t>.</w:t>
      </w:r>
      <w:r>
        <w:rPr>
          <w:rFonts w:ascii="Calibri" w:hAnsi="Calibri"/>
          <w:color w:val="000000"/>
          <w:sz w:val="24"/>
        </w:rPr>
        <w:br/>
      </w:r>
      <w:r>
        <w:rPr>
          <w:rFonts w:ascii="Calibri" w:hAnsi="Calibri"/>
          <w:color w:val="000000"/>
          <w:sz w:val="24"/>
        </w:rPr>
        <w:br/>
        <w:t>The art of cyber-attacks has evolved into a sophisticated blend of technology, skill, and deception</w:t>
      </w:r>
      <w:r w:rsidR="00DF3BC7">
        <w:rPr>
          <w:rFonts w:ascii="Calibri" w:hAnsi="Calibri"/>
          <w:color w:val="000000"/>
          <w:sz w:val="24"/>
        </w:rPr>
        <w:t>.</w:t>
      </w:r>
      <w:r>
        <w:rPr>
          <w:rFonts w:ascii="Calibri" w:hAnsi="Calibri"/>
          <w:color w:val="000000"/>
          <w:sz w:val="24"/>
        </w:rPr>
        <w:t xml:space="preserve"> Driven by malicious intent, attackers employ a diverse arsenal of techniques to infiltrate networks, ranging from phishing scams, which manipulate human vulnerabilities, to zero-day exploits, leveraging undiscovered software flaws</w:t>
      </w:r>
      <w:r w:rsidR="00DF3BC7">
        <w:rPr>
          <w:rFonts w:ascii="Calibri" w:hAnsi="Calibri"/>
          <w:color w:val="000000"/>
          <w:sz w:val="24"/>
        </w:rPr>
        <w:t>.</w:t>
      </w:r>
      <w:r>
        <w:rPr>
          <w:rFonts w:ascii="Calibri" w:hAnsi="Calibri"/>
          <w:color w:val="000000"/>
          <w:sz w:val="24"/>
        </w:rPr>
        <w:t xml:space="preserve"> The consequences of successful breaches can be far-reaching and multifaceted</w:t>
      </w:r>
      <w:r w:rsidR="00DF3BC7">
        <w:rPr>
          <w:rFonts w:ascii="Calibri" w:hAnsi="Calibri"/>
          <w:color w:val="000000"/>
          <w:sz w:val="24"/>
        </w:rPr>
        <w:t>.</w:t>
      </w:r>
      <w:r>
        <w:rPr>
          <w:rFonts w:ascii="Calibri" w:hAnsi="Calibri"/>
          <w:color w:val="000000"/>
          <w:sz w:val="24"/>
        </w:rPr>
        <w:t xml:space="preserve"> Financial systems can be manipulated, causing havoc in markets and disrupting global economies</w:t>
      </w:r>
      <w:r w:rsidR="00DF3BC7">
        <w:rPr>
          <w:rFonts w:ascii="Calibri" w:hAnsi="Calibri"/>
          <w:color w:val="000000"/>
          <w:sz w:val="24"/>
        </w:rPr>
        <w:t>.</w:t>
      </w:r>
      <w:r>
        <w:rPr>
          <w:rFonts w:ascii="Calibri" w:hAnsi="Calibri"/>
          <w:color w:val="000000"/>
          <w:sz w:val="24"/>
        </w:rPr>
        <w:t xml:space="preserve"> Critical infrastructure, such as power grids and transportation networks, can be paralyzed, leading to widespread disruptions and endangering public safety</w:t>
      </w:r>
      <w:r w:rsidR="00DF3BC7">
        <w:rPr>
          <w:rFonts w:ascii="Calibri" w:hAnsi="Calibri"/>
          <w:color w:val="000000"/>
          <w:sz w:val="24"/>
        </w:rPr>
        <w:t>.</w:t>
      </w:r>
      <w:r>
        <w:rPr>
          <w:rFonts w:ascii="Calibri" w:hAnsi="Calibri"/>
          <w:color w:val="000000"/>
          <w:sz w:val="24"/>
        </w:rPr>
        <w:t xml:space="preserve"> Moreover, sensitive information, including personal data, trade secrets, and national security-related intelligence, can be compromised, threatening individuals, organizations, and nations alike</w:t>
      </w:r>
      <w:r w:rsidR="00DF3BC7">
        <w:rPr>
          <w:rFonts w:ascii="Calibri" w:hAnsi="Calibri"/>
          <w:color w:val="000000"/>
          <w:sz w:val="24"/>
        </w:rPr>
        <w:t>.</w:t>
      </w:r>
      <w:r>
        <w:rPr>
          <w:rFonts w:ascii="Calibri" w:hAnsi="Calibri"/>
          <w:color w:val="000000"/>
          <w:sz w:val="24"/>
        </w:rPr>
        <w:br/>
      </w:r>
      <w:r>
        <w:rPr>
          <w:rFonts w:ascii="Calibri" w:hAnsi="Calibri"/>
          <w:color w:val="000000"/>
          <w:sz w:val="24"/>
        </w:rPr>
        <w:br/>
        <w:t>Defending against cyber-attacks necessitates a multi-layered approach that encompasses both technological and human factors</w:t>
      </w:r>
      <w:r w:rsidR="00DF3BC7">
        <w:rPr>
          <w:rFonts w:ascii="Calibri" w:hAnsi="Calibri"/>
          <w:color w:val="000000"/>
          <w:sz w:val="24"/>
        </w:rPr>
        <w:t>.</w:t>
      </w:r>
      <w:r>
        <w:rPr>
          <w:rFonts w:ascii="Calibri" w:hAnsi="Calibri"/>
          <w:color w:val="000000"/>
          <w:sz w:val="24"/>
        </w:rPr>
        <w:t xml:space="preserve"> Employing robust cybersecurity measures is essential</w:t>
      </w:r>
      <w:r w:rsidR="00DF3BC7">
        <w:rPr>
          <w:rFonts w:ascii="Calibri" w:hAnsi="Calibri"/>
          <w:color w:val="000000"/>
          <w:sz w:val="24"/>
        </w:rPr>
        <w:t>.</w:t>
      </w:r>
      <w:r>
        <w:rPr>
          <w:rFonts w:ascii="Calibri" w:hAnsi="Calibri"/>
          <w:color w:val="000000"/>
          <w:sz w:val="24"/>
        </w:rPr>
        <w:t xml:space="preserve"> This includes implementing firewalls, intrusion detection systems, and secure authentication mechanisms to create a resilient digital barrier</w:t>
      </w:r>
      <w:r w:rsidR="00DF3BC7">
        <w:rPr>
          <w:rFonts w:ascii="Calibri" w:hAnsi="Calibri"/>
          <w:color w:val="000000"/>
          <w:sz w:val="24"/>
        </w:rPr>
        <w:t>.</w:t>
      </w:r>
      <w:r>
        <w:rPr>
          <w:rFonts w:ascii="Calibri" w:hAnsi="Calibri"/>
          <w:color w:val="000000"/>
          <w:sz w:val="24"/>
        </w:rPr>
        <w:t xml:space="preserve"> However, technology alone is not enough</w:t>
      </w:r>
      <w:r w:rsidR="00DF3BC7">
        <w:rPr>
          <w:rFonts w:ascii="Calibri" w:hAnsi="Calibri"/>
          <w:color w:val="000000"/>
          <w:sz w:val="24"/>
        </w:rPr>
        <w:t>.</w:t>
      </w:r>
      <w:r>
        <w:rPr>
          <w:rFonts w:ascii="Calibri" w:hAnsi="Calibri"/>
          <w:color w:val="000000"/>
          <w:sz w:val="24"/>
        </w:rPr>
        <w:t xml:space="preserve"> Educating users about cyber threats and promoting vigilant behavior can significantly reduce the chances of successful attacks</w:t>
      </w:r>
      <w:r w:rsidR="00DF3BC7">
        <w:rPr>
          <w:rFonts w:ascii="Calibri" w:hAnsi="Calibri"/>
          <w:color w:val="000000"/>
          <w:sz w:val="24"/>
        </w:rPr>
        <w:t>.</w:t>
      </w:r>
      <w:r>
        <w:rPr>
          <w:rFonts w:ascii="Calibri" w:hAnsi="Calibri"/>
          <w:color w:val="000000"/>
          <w:sz w:val="24"/>
        </w:rPr>
        <w:t xml:space="preserve"> Regular </w:t>
      </w:r>
      <w:r>
        <w:rPr>
          <w:rFonts w:ascii="Calibri" w:hAnsi="Calibri"/>
          <w:color w:val="000000"/>
          <w:sz w:val="24"/>
        </w:rPr>
        <w:lastRenderedPageBreak/>
        <w:t>training programs, awareness campaigns, and clear guidelines for online conduct can empower individuals to recognize and report suspicious activities</w:t>
      </w:r>
      <w:r w:rsidR="00DF3BC7">
        <w:rPr>
          <w:rFonts w:ascii="Calibri" w:hAnsi="Calibri"/>
          <w:color w:val="000000"/>
          <w:sz w:val="24"/>
        </w:rPr>
        <w:t>.</w:t>
      </w:r>
    </w:p>
    <w:p w:rsidR="00BC4783" w:rsidRDefault="002F0DDF">
      <w:r>
        <w:rPr>
          <w:rFonts w:ascii="Calibri" w:hAnsi="Calibri"/>
          <w:color w:val="000000"/>
          <w:sz w:val="28"/>
        </w:rPr>
        <w:t>Summary</w:t>
      </w:r>
    </w:p>
    <w:p w:rsidR="00BC4783" w:rsidRDefault="002F0DDF">
      <w:r>
        <w:rPr>
          <w:rFonts w:ascii="Calibri" w:hAnsi="Calibri"/>
          <w:color w:val="000000"/>
        </w:rPr>
        <w:t>Cyber-attacks are a growing menace, posing significant threats to individuals, organizations, and nations</w:t>
      </w:r>
      <w:r w:rsidR="00DF3BC7">
        <w:rPr>
          <w:rFonts w:ascii="Calibri" w:hAnsi="Calibri"/>
          <w:color w:val="000000"/>
        </w:rPr>
        <w:t>.</w:t>
      </w:r>
      <w:r>
        <w:rPr>
          <w:rFonts w:ascii="Calibri" w:hAnsi="Calibri"/>
          <w:color w:val="000000"/>
        </w:rPr>
        <w:t xml:space="preserve"> Understanding the strategies and consequences of cyber-intrusions is crucial in developing effective defense mechanisms</w:t>
      </w:r>
      <w:r w:rsidR="00DF3BC7">
        <w:rPr>
          <w:rFonts w:ascii="Calibri" w:hAnsi="Calibri"/>
          <w:color w:val="000000"/>
        </w:rPr>
        <w:t>.</w:t>
      </w:r>
      <w:r>
        <w:rPr>
          <w:rFonts w:ascii="Calibri" w:hAnsi="Calibri"/>
          <w:color w:val="000000"/>
        </w:rPr>
        <w:t xml:space="preserve"> Employing robust cybersecurity measures, coupled with educating users and fostering a culture of cyber awareness, can strengthen the digital frontier and mitigate the impact of cyber-attacks</w:t>
      </w:r>
      <w:r w:rsidR="00DF3BC7">
        <w:rPr>
          <w:rFonts w:ascii="Calibri" w:hAnsi="Calibri"/>
          <w:color w:val="000000"/>
        </w:rPr>
        <w:t>.</w:t>
      </w:r>
      <w:r>
        <w:rPr>
          <w:rFonts w:ascii="Calibri" w:hAnsi="Calibri"/>
          <w:color w:val="000000"/>
        </w:rPr>
        <w:t xml:space="preserve"> The cyberspace realm, like a vast ocean, beckons us to navigate its challenges and harness its transformative potential</w:t>
      </w:r>
      <w:r w:rsidR="00DF3BC7">
        <w:rPr>
          <w:rFonts w:ascii="Calibri" w:hAnsi="Calibri"/>
          <w:color w:val="000000"/>
        </w:rPr>
        <w:t>.</w:t>
      </w:r>
    </w:p>
    <w:sectPr w:rsidR="00BC47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1472366">
    <w:abstractNumId w:val="8"/>
  </w:num>
  <w:num w:numId="2" w16cid:durableId="632443361">
    <w:abstractNumId w:val="6"/>
  </w:num>
  <w:num w:numId="3" w16cid:durableId="1336299466">
    <w:abstractNumId w:val="5"/>
  </w:num>
  <w:num w:numId="4" w16cid:durableId="318995325">
    <w:abstractNumId w:val="4"/>
  </w:num>
  <w:num w:numId="5" w16cid:durableId="1903175673">
    <w:abstractNumId w:val="7"/>
  </w:num>
  <w:num w:numId="6" w16cid:durableId="2080055498">
    <w:abstractNumId w:val="3"/>
  </w:num>
  <w:num w:numId="7" w16cid:durableId="210119256">
    <w:abstractNumId w:val="2"/>
  </w:num>
  <w:num w:numId="8" w16cid:durableId="934174459">
    <w:abstractNumId w:val="1"/>
  </w:num>
  <w:num w:numId="9" w16cid:durableId="17009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DDF"/>
    <w:rsid w:val="00326F90"/>
    <w:rsid w:val="00AA1D8D"/>
    <w:rsid w:val="00B47730"/>
    <w:rsid w:val="00BC4783"/>
    <w:rsid w:val="00CB0664"/>
    <w:rsid w:val="00DF3B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