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1C6" w:rsidRDefault="00562806">
      <w:pPr>
        <w:jc w:val="center"/>
      </w:pPr>
      <w:r>
        <w:rPr>
          <w:rFonts w:ascii="Calibri" w:hAnsi="Calibri"/>
          <w:color w:val="000000"/>
          <w:sz w:val="44"/>
        </w:rPr>
        <w:t>Cyber Defense: Preserving Digital Integrity</w:t>
      </w:r>
    </w:p>
    <w:p w:rsidR="00E841C6" w:rsidRDefault="0056280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1412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James</w:t>
      </w:r>
    </w:p>
    <w:p w:rsidR="00E841C6" w:rsidRDefault="00562806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01412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james@digitaldefense</w:t>
      </w:r>
      <w:r w:rsidR="0001412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841C6" w:rsidRDefault="00E841C6"/>
    <w:p w:rsidR="00E841C6" w:rsidRDefault="00562806">
      <w:r>
        <w:rPr>
          <w:rFonts w:ascii="Calibri" w:hAnsi="Calibri"/>
          <w:color w:val="000000"/>
          <w:sz w:val="24"/>
        </w:rPr>
        <w:t>In an era marked by expanding digital frontiers, cyber defense has become the cornerstone of safeguarding sensitive information and ensuring the seamless operation of critical systems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Cybersecurity professionals stand as sentinels, tirelessly working to shield against cyberthreats that lurk in the shadows of the internet, where malicious actors seek to exploit vulnerabilities and wreak havoc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mission is of paramount importance, for in cyberspace, attacks can materialize in an instant, traversing geographical boundaries and potentially leading to wide-scale disruption, financial loss, and reputational damage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consequences of cyberattacks extend beyond the digital realm, impacting national security, economic stability, and societal well-being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targets of cyberattacks are vast and varied, ranging from individuals and small businesses to large corporations and government entities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 motivation behind these attacks can differ, the underlying objective is often to steal information, disrupt operations, or extort money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Cybercriminals employ various tactics to achieve their malevolent aims, including malware attacks, phishing scams, and distributed denial-of-service (DDoS) assaults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Faced with such sophisticated adversaries, robust cyber defense measures are essential to protect critical data and maintain operational resilience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a global perspective, the landscape of cybersecurity is constantly evolving, driven by technological advancements and the emergence of new threats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Nations around the world recognize the imperative of securing their digital infrastructure, leading to the establishment of specialized cyber defense agencies and the implementation of national cybersecurity strategies</w:t>
      </w:r>
      <w:r w:rsidR="0001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International cooperation and knowledge sharing play a vital role in enhancing global cybersecurity posture, enabling nations to collectively address shared challenges and combat cross-border cybercrime</w:t>
      </w:r>
      <w:r w:rsidR="0001412E">
        <w:rPr>
          <w:rFonts w:ascii="Calibri" w:hAnsi="Calibri"/>
          <w:color w:val="000000"/>
          <w:sz w:val="24"/>
        </w:rPr>
        <w:t>.</w:t>
      </w:r>
    </w:p>
    <w:p w:rsidR="00E841C6" w:rsidRDefault="00562806">
      <w:r>
        <w:rPr>
          <w:rFonts w:ascii="Calibri" w:hAnsi="Calibri"/>
          <w:color w:val="000000"/>
          <w:sz w:val="28"/>
        </w:rPr>
        <w:t>Summary</w:t>
      </w:r>
    </w:p>
    <w:p w:rsidR="00E841C6" w:rsidRDefault="00562806">
      <w:r>
        <w:rPr>
          <w:rFonts w:ascii="Calibri" w:hAnsi="Calibri"/>
          <w:color w:val="000000"/>
        </w:rPr>
        <w:t>In the digital age, cyber defense has become a critical imperative, safeguarding against malicious actors who seek to exploit vulnerabilities and compromise sensitive information</w:t>
      </w:r>
      <w:r w:rsidR="000141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Cybersecurity professionals, tasked with the responsibility of protecting cyberspace, employ various strategies to deter, detect, and respond to cyberthreats</w:t>
      </w:r>
      <w:r w:rsidR="000141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continues to evolve and new </w:t>
      </w:r>
      <w:r>
        <w:rPr>
          <w:rFonts w:ascii="Calibri" w:hAnsi="Calibri"/>
          <w:color w:val="000000"/>
        </w:rPr>
        <w:lastRenderedPageBreak/>
        <w:t>threats emerge, nations across the globe collaborate to strengthen their cybersecurity infrastructure and foster a safer digital environment for individuals, organizations, and governments alike</w:t>
      </w:r>
      <w:r w:rsidR="0001412E">
        <w:rPr>
          <w:rFonts w:ascii="Calibri" w:hAnsi="Calibri"/>
          <w:color w:val="000000"/>
        </w:rPr>
        <w:t>.</w:t>
      </w:r>
    </w:p>
    <w:sectPr w:rsidR="00E841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185411">
    <w:abstractNumId w:val="8"/>
  </w:num>
  <w:num w:numId="2" w16cid:durableId="1344624119">
    <w:abstractNumId w:val="6"/>
  </w:num>
  <w:num w:numId="3" w16cid:durableId="50344710">
    <w:abstractNumId w:val="5"/>
  </w:num>
  <w:num w:numId="4" w16cid:durableId="1603411479">
    <w:abstractNumId w:val="4"/>
  </w:num>
  <w:num w:numId="5" w16cid:durableId="323628717">
    <w:abstractNumId w:val="7"/>
  </w:num>
  <w:num w:numId="6" w16cid:durableId="1238512171">
    <w:abstractNumId w:val="3"/>
  </w:num>
  <w:num w:numId="7" w16cid:durableId="1466044115">
    <w:abstractNumId w:val="2"/>
  </w:num>
  <w:num w:numId="8" w16cid:durableId="1810439814">
    <w:abstractNumId w:val="1"/>
  </w:num>
  <w:num w:numId="9" w16cid:durableId="139200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12E"/>
    <w:rsid w:val="00034616"/>
    <w:rsid w:val="0006063C"/>
    <w:rsid w:val="0015074B"/>
    <w:rsid w:val="0029639D"/>
    <w:rsid w:val="00326F90"/>
    <w:rsid w:val="00562806"/>
    <w:rsid w:val="00AA1D8D"/>
    <w:rsid w:val="00B47730"/>
    <w:rsid w:val="00CB0664"/>
    <w:rsid w:val="00E841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