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46A" w:rsidRDefault="00917065">
      <w:pPr>
        <w:jc w:val="center"/>
      </w:pPr>
      <w:r>
        <w:rPr>
          <w:rFonts w:ascii="Calibri" w:hAnsi="Calibri"/>
          <w:color w:val="000000"/>
          <w:sz w:val="44"/>
        </w:rPr>
        <w:t>Unlocking the Mysteries of Space through Stellar Dynamics</w:t>
      </w:r>
    </w:p>
    <w:p w:rsidR="0054546A" w:rsidRDefault="0091706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Patterson</w:t>
      </w:r>
    </w:p>
    <w:p w:rsidR="0054546A" w:rsidRDefault="00917065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562B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patterson@emailworld</w:t>
      </w:r>
      <w:r w:rsidR="00562B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54546A" w:rsidRDefault="0054546A"/>
    <w:p w:rsidR="0054546A" w:rsidRDefault="00917065">
      <w:r>
        <w:rPr>
          <w:rFonts w:ascii="Calibri" w:hAnsi="Calibri"/>
          <w:color w:val="000000"/>
          <w:sz w:val="24"/>
        </w:rPr>
        <w:t>We gaze upon the cosmos, a vast canvas dotted with celestial wonders, each celestial body holding secrets that have captivated humanity for millennia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enigmatic celestial entities, stars stand out in their dazzling brilliance, hosting within them the answers to questions that stretch far beyond our terrestrial existence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movements, governed by the fundamental forces of the universe, reveal profound truths about the formation, evolution, and fate of everything that exists within the cosmos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these cosmic mysteries and understanding stellar dynamics is a thrilling pursuit, pushing the boundaries of our scientific knowledge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gravitational waltz performed by celestial bodies, including stars, grants us an opportunity to delve deeper into the mechanics that drive the universe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Stellar dynamics, a rich and intricate field of astrophysics, seeks to decode the language of stars through mathematical precision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observing their ballet-like choreographies, we unlock the secrets of their composition, mass, age, and ultimately their role in shaping the cosmic tapestry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Stars, gaseous spheres glowing with nuclear fire, serve as celestial beacons, illuminating the vast expanse of space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provide a glimpse into the cosmos on a grand scale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movements, intricate and meticulously orchestrated, hold tantalizing clues to the history and destiny of our universe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Stellar dynamics, with its mathematical rigor, guides us through this celestial choreography, allowing us to piece together the narrative of cosmic evolution, one starlit step at a time</w:t>
      </w:r>
      <w:r w:rsidR="00562B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these celestial entities grants us a unique vantage point, through which we unravel the profound workings of the universe</w:t>
      </w:r>
      <w:r w:rsidR="00562B0D">
        <w:rPr>
          <w:rFonts w:ascii="Calibri" w:hAnsi="Calibri"/>
          <w:color w:val="000000"/>
          <w:sz w:val="24"/>
        </w:rPr>
        <w:t>.</w:t>
      </w:r>
    </w:p>
    <w:p w:rsidR="0054546A" w:rsidRDefault="00917065">
      <w:r>
        <w:rPr>
          <w:rFonts w:ascii="Calibri" w:hAnsi="Calibri"/>
          <w:color w:val="000000"/>
          <w:sz w:val="28"/>
        </w:rPr>
        <w:t>Summary</w:t>
      </w:r>
    </w:p>
    <w:p w:rsidR="0054546A" w:rsidRDefault="00917065">
      <w:r>
        <w:rPr>
          <w:rFonts w:ascii="Calibri" w:hAnsi="Calibri"/>
          <w:color w:val="000000"/>
        </w:rPr>
        <w:t>Through the lens of stellar dynamics, we embarked on an exploration of stars, dissecting their intricacies to understand the cosmos's inner workings</w:t>
      </w:r>
      <w:r w:rsidR="00562B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gravitational interactions between stars reveal their mass, composition, and evolution</w:t>
      </w:r>
      <w:r w:rsidR="00562B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provide glimpses into the formation and ultimate fate of not only these stellar entities but also the entirety of the universe</w:t>
      </w:r>
      <w:r w:rsidR="00562B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Stellar </w:t>
      </w:r>
      <w:r>
        <w:rPr>
          <w:rFonts w:ascii="Calibri" w:hAnsi="Calibri"/>
          <w:color w:val="000000"/>
        </w:rPr>
        <w:lastRenderedPageBreak/>
        <w:t>dynamics serves as a celestial codebreaker, deciphering the encrypted dance of stars to illuminate the profound secrets hidden within the vast expanse of space</w:t>
      </w:r>
      <w:r w:rsidR="00562B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these cosmic mysteries expands the frontiers of our scientific knowledge and deepens our appreciation for the harmonious symphony of the universe's grand design</w:t>
      </w:r>
      <w:r w:rsidR="00562B0D">
        <w:rPr>
          <w:rFonts w:ascii="Calibri" w:hAnsi="Calibri"/>
          <w:color w:val="000000"/>
        </w:rPr>
        <w:t>.</w:t>
      </w:r>
    </w:p>
    <w:sectPr w:rsidR="00545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829466">
    <w:abstractNumId w:val="8"/>
  </w:num>
  <w:num w:numId="2" w16cid:durableId="1017854404">
    <w:abstractNumId w:val="6"/>
  </w:num>
  <w:num w:numId="3" w16cid:durableId="1972326165">
    <w:abstractNumId w:val="5"/>
  </w:num>
  <w:num w:numId="4" w16cid:durableId="905267518">
    <w:abstractNumId w:val="4"/>
  </w:num>
  <w:num w:numId="5" w16cid:durableId="1081020838">
    <w:abstractNumId w:val="7"/>
  </w:num>
  <w:num w:numId="6" w16cid:durableId="1584796132">
    <w:abstractNumId w:val="3"/>
  </w:num>
  <w:num w:numId="7" w16cid:durableId="1295216741">
    <w:abstractNumId w:val="2"/>
  </w:num>
  <w:num w:numId="8" w16cid:durableId="477040018">
    <w:abstractNumId w:val="1"/>
  </w:num>
  <w:num w:numId="9" w16cid:durableId="145031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46A"/>
    <w:rsid w:val="00562B0D"/>
    <w:rsid w:val="009170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