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421" w:rsidRDefault="00F26DB9">
      <w:pPr>
        <w:jc w:val="center"/>
      </w:pPr>
      <w:r>
        <w:rPr>
          <w:rFonts w:ascii="Calibri" w:hAnsi="Calibri"/>
          <w:color w:val="000000"/>
          <w:sz w:val="44"/>
        </w:rPr>
        <w:t>Cyber Resilience and Evolving Threats</w:t>
      </w:r>
    </w:p>
    <w:p w:rsidR="008F7421" w:rsidRDefault="00F26DB9">
      <w:pPr>
        <w:pStyle w:val="NoSpacing"/>
        <w:jc w:val="center"/>
      </w:pPr>
      <w:r>
        <w:rPr>
          <w:rFonts w:ascii="Calibri" w:hAnsi="Calibri"/>
          <w:color w:val="000000"/>
          <w:sz w:val="36"/>
        </w:rPr>
        <w:t>Dr</w:t>
      </w:r>
      <w:r w:rsidR="0005120D">
        <w:rPr>
          <w:rFonts w:ascii="Calibri" w:hAnsi="Calibri"/>
          <w:color w:val="000000"/>
          <w:sz w:val="36"/>
        </w:rPr>
        <w:t>.</w:t>
      </w:r>
      <w:r>
        <w:rPr>
          <w:rFonts w:ascii="Calibri" w:hAnsi="Calibri"/>
          <w:color w:val="000000"/>
          <w:sz w:val="36"/>
        </w:rPr>
        <w:t xml:space="preserve"> Riley S</w:t>
      </w:r>
      <w:r w:rsidR="0005120D">
        <w:rPr>
          <w:rFonts w:ascii="Calibri" w:hAnsi="Calibri"/>
          <w:color w:val="000000"/>
          <w:sz w:val="36"/>
        </w:rPr>
        <w:t>.</w:t>
      </w:r>
      <w:r>
        <w:rPr>
          <w:rFonts w:ascii="Calibri" w:hAnsi="Calibri"/>
          <w:color w:val="000000"/>
          <w:sz w:val="36"/>
        </w:rPr>
        <w:t xml:space="preserve"> Gomez</w:t>
      </w:r>
    </w:p>
    <w:p w:rsidR="008F7421" w:rsidRDefault="00F26DB9">
      <w:pPr>
        <w:jc w:val="center"/>
      </w:pPr>
      <w:r>
        <w:rPr>
          <w:rFonts w:ascii="Calibri" w:hAnsi="Calibri"/>
          <w:color w:val="000000"/>
          <w:sz w:val="32"/>
        </w:rPr>
        <w:t>rileysgomez@advancedcybersecurity</w:t>
      </w:r>
      <w:r w:rsidR="0005120D">
        <w:rPr>
          <w:rFonts w:ascii="Calibri" w:hAnsi="Calibri"/>
          <w:color w:val="000000"/>
          <w:sz w:val="32"/>
        </w:rPr>
        <w:t>.</w:t>
      </w:r>
      <w:r>
        <w:rPr>
          <w:rFonts w:ascii="Calibri" w:hAnsi="Calibri"/>
          <w:color w:val="000000"/>
          <w:sz w:val="32"/>
        </w:rPr>
        <w:t>org</w:t>
      </w:r>
    </w:p>
    <w:p w:rsidR="008F7421" w:rsidRDefault="008F7421"/>
    <w:p w:rsidR="008F7421" w:rsidRDefault="00F26DB9">
      <w:r>
        <w:rPr>
          <w:rFonts w:ascii="Calibri" w:hAnsi="Calibri"/>
          <w:color w:val="000000"/>
          <w:sz w:val="24"/>
        </w:rPr>
        <w:t>In the ever-expanding digital landscape, the interconnectedness of our systems and infrastructure brings both unprecedented opportunities and inherent vulnerabilities</w:t>
      </w:r>
      <w:r w:rsidR="0005120D">
        <w:rPr>
          <w:rFonts w:ascii="Calibri" w:hAnsi="Calibri"/>
          <w:color w:val="000000"/>
          <w:sz w:val="24"/>
        </w:rPr>
        <w:t>.</w:t>
      </w:r>
      <w:r>
        <w:rPr>
          <w:rFonts w:ascii="Calibri" w:hAnsi="Calibri"/>
          <w:color w:val="000000"/>
          <w:sz w:val="24"/>
        </w:rPr>
        <w:t xml:space="preserve"> Cyber Resilience has emerged as a critical imperative in today's interconnected world, where disruptions can have far-reaching consequences, ranging from financial losses to social unrest</w:t>
      </w:r>
      <w:r w:rsidR="0005120D">
        <w:rPr>
          <w:rFonts w:ascii="Calibri" w:hAnsi="Calibri"/>
          <w:color w:val="000000"/>
          <w:sz w:val="24"/>
        </w:rPr>
        <w:t>.</w:t>
      </w:r>
      <w:r>
        <w:rPr>
          <w:rFonts w:ascii="Calibri" w:hAnsi="Calibri"/>
          <w:color w:val="000000"/>
          <w:sz w:val="24"/>
        </w:rPr>
        <w:t xml:space="preserve"> As the scale and sophistication of cyber threats continue to evolve, nations, organizations, and individuals must be adequately prepared to withstand and recover from cyberattacks and maintain essential functions despite disruptions</w:t>
      </w:r>
      <w:r w:rsidR="0005120D">
        <w:rPr>
          <w:rFonts w:ascii="Calibri" w:hAnsi="Calibri"/>
          <w:color w:val="000000"/>
          <w:sz w:val="24"/>
        </w:rPr>
        <w:t>.</w:t>
      </w:r>
      <w:r>
        <w:rPr>
          <w:rFonts w:ascii="Calibri" w:hAnsi="Calibri"/>
          <w:color w:val="000000"/>
          <w:sz w:val="24"/>
        </w:rPr>
        <w:br/>
      </w:r>
      <w:r>
        <w:rPr>
          <w:rFonts w:ascii="Calibri" w:hAnsi="Calibri"/>
          <w:color w:val="000000"/>
          <w:sz w:val="24"/>
        </w:rPr>
        <w:br/>
        <w:t>In this dynamic environment, the term Cyber Resilience encompasses a holistic approach to securing and adapting to cyber threats</w:t>
      </w:r>
      <w:r w:rsidR="0005120D">
        <w:rPr>
          <w:rFonts w:ascii="Calibri" w:hAnsi="Calibri"/>
          <w:color w:val="000000"/>
          <w:sz w:val="24"/>
        </w:rPr>
        <w:t>.</w:t>
      </w:r>
      <w:r>
        <w:rPr>
          <w:rFonts w:ascii="Calibri" w:hAnsi="Calibri"/>
          <w:color w:val="000000"/>
          <w:sz w:val="24"/>
        </w:rPr>
        <w:t xml:space="preserve"> It is not merely about preventing breaches but also about detecting and responding to incidents promptly, minimizing their impact, and restoring normal operations with minimal disruption</w:t>
      </w:r>
      <w:r w:rsidR="0005120D">
        <w:rPr>
          <w:rFonts w:ascii="Calibri" w:hAnsi="Calibri"/>
          <w:color w:val="000000"/>
          <w:sz w:val="24"/>
        </w:rPr>
        <w:t>.</w:t>
      </w:r>
      <w:r>
        <w:rPr>
          <w:rFonts w:ascii="Calibri" w:hAnsi="Calibri"/>
          <w:color w:val="000000"/>
          <w:sz w:val="24"/>
        </w:rPr>
        <w:t xml:space="preserve"> It requires a combination of technical measures, such as robust security architectures, regular software updates, and secure coding practices, with comprehensive security policies, employee training, and international cooperation</w:t>
      </w:r>
      <w:r w:rsidR="0005120D">
        <w:rPr>
          <w:rFonts w:ascii="Calibri" w:hAnsi="Calibri"/>
          <w:color w:val="000000"/>
          <w:sz w:val="24"/>
        </w:rPr>
        <w:t>.</w:t>
      </w:r>
      <w:r>
        <w:rPr>
          <w:rFonts w:ascii="Calibri" w:hAnsi="Calibri"/>
          <w:color w:val="000000"/>
          <w:sz w:val="24"/>
        </w:rPr>
        <w:br/>
      </w:r>
      <w:r>
        <w:rPr>
          <w:rFonts w:ascii="Calibri" w:hAnsi="Calibri"/>
          <w:color w:val="000000"/>
          <w:sz w:val="24"/>
        </w:rPr>
        <w:br/>
        <w:t>The ability to respond and recover from cyber incidents is a crucial aspect of cyber resilience</w:t>
      </w:r>
      <w:r w:rsidR="0005120D">
        <w:rPr>
          <w:rFonts w:ascii="Calibri" w:hAnsi="Calibri"/>
          <w:color w:val="000000"/>
          <w:sz w:val="24"/>
        </w:rPr>
        <w:t>.</w:t>
      </w:r>
      <w:r>
        <w:rPr>
          <w:rFonts w:ascii="Calibri" w:hAnsi="Calibri"/>
          <w:color w:val="000000"/>
          <w:sz w:val="24"/>
        </w:rPr>
        <w:t xml:space="preserve"> This encompasses the development of comprehensive incident response plans, regular drills and exercises to test readiness, and the establishment of effective communication channels to coordinate efforts among stakeholders</w:t>
      </w:r>
      <w:r w:rsidR="0005120D">
        <w:rPr>
          <w:rFonts w:ascii="Calibri" w:hAnsi="Calibri"/>
          <w:color w:val="000000"/>
          <w:sz w:val="24"/>
        </w:rPr>
        <w:t>.</w:t>
      </w:r>
      <w:r>
        <w:rPr>
          <w:rFonts w:ascii="Calibri" w:hAnsi="Calibri"/>
          <w:color w:val="000000"/>
          <w:sz w:val="24"/>
        </w:rPr>
        <w:t xml:space="preserve"> Furthermore, ongoing monitoring and threat intelligence sharing are essential to stay ahead of emerging vulnerabilities and maintain a proactive stance against potential attacks</w:t>
      </w:r>
      <w:r w:rsidR="0005120D">
        <w:rPr>
          <w:rFonts w:ascii="Calibri" w:hAnsi="Calibri"/>
          <w:color w:val="000000"/>
          <w:sz w:val="24"/>
        </w:rPr>
        <w:t>.</w:t>
      </w:r>
    </w:p>
    <w:p w:rsidR="008F7421" w:rsidRDefault="00F26DB9">
      <w:r>
        <w:rPr>
          <w:rFonts w:ascii="Calibri" w:hAnsi="Calibri"/>
          <w:color w:val="000000"/>
          <w:sz w:val="28"/>
        </w:rPr>
        <w:t>Summary</w:t>
      </w:r>
    </w:p>
    <w:p w:rsidR="008F7421" w:rsidRDefault="00F26DB9">
      <w:r>
        <w:rPr>
          <w:rFonts w:ascii="Calibri" w:hAnsi="Calibri"/>
          <w:color w:val="000000"/>
        </w:rPr>
        <w:t>Cyber Resilience has become a fundamental principle of modern society's defense against cyber threats</w:t>
      </w:r>
      <w:r w:rsidR="0005120D">
        <w:rPr>
          <w:rFonts w:ascii="Calibri" w:hAnsi="Calibri"/>
          <w:color w:val="000000"/>
        </w:rPr>
        <w:t>.</w:t>
      </w:r>
      <w:r>
        <w:rPr>
          <w:rFonts w:ascii="Calibri" w:hAnsi="Calibri"/>
          <w:color w:val="000000"/>
        </w:rPr>
        <w:t xml:space="preserve"> It requires a comprehensive approach that includes both preventive measures and effective response mechanisms</w:t>
      </w:r>
      <w:r w:rsidR="0005120D">
        <w:rPr>
          <w:rFonts w:ascii="Calibri" w:hAnsi="Calibri"/>
          <w:color w:val="000000"/>
        </w:rPr>
        <w:t>.</w:t>
      </w:r>
      <w:r>
        <w:rPr>
          <w:rFonts w:ascii="Calibri" w:hAnsi="Calibri"/>
          <w:color w:val="000000"/>
        </w:rPr>
        <w:t xml:space="preserve"> As technology continues to advance, the threat landscape will change, necessitating ongoing assessment, adaption, and collaboration among stakeholders to ensure that our systems remain secure, resilient, and capable of withstanding future challenges</w:t>
      </w:r>
      <w:r w:rsidR="0005120D">
        <w:rPr>
          <w:rFonts w:ascii="Calibri" w:hAnsi="Calibri"/>
          <w:color w:val="000000"/>
        </w:rPr>
        <w:t>.</w:t>
      </w:r>
    </w:p>
    <w:sectPr w:rsidR="008F74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6221625">
    <w:abstractNumId w:val="8"/>
  </w:num>
  <w:num w:numId="2" w16cid:durableId="1501963935">
    <w:abstractNumId w:val="6"/>
  </w:num>
  <w:num w:numId="3" w16cid:durableId="1366519445">
    <w:abstractNumId w:val="5"/>
  </w:num>
  <w:num w:numId="4" w16cid:durableId="1060979119">
    <w:abstractNumId w:val="4"/>
  </w:num>
  <w:num w:numId="5" w16cid:durableId="1617908695">
    <w:abstractNumId w:val="7"/>
  </w:num>
  <w:num w:numId="6" w16cid:durableId="1158880109">
    <w:abstractNumId w:val="3"/>
  </w:num>
  <w:num w:numId="7" w16cid:durableId="949707924">
    <w:abstractNumId w:val="2"/>
  </w:num>
  <w:num w:numId="8" w16cid:durableId="107160286">
    <w:abstractNumId w:val="1"/>
  </w:num>
  <w:num w:numId="9" w16cid:durableId="2062172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20D"/>
    <w:rsid w:val="0006063C"/>
    <w:rsid w:val="0015074B"/>
    <w:rsid w:val="0029639D"/>
    <w:rsid w:val="00326F90"/>
    <w:rsid w:val="008F7421"/>
    <w:rsid w:val="00AA1D8D"/>
    <w:rsid w:val="00B47730"/>
    <w:rsid w:val="00CB0664"/>
    <w:rsid w:val="00F26D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