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7A3" w:rsidRDefault="00E36383">
      <w:pPr>
        <w:jc w:val="center"/>
      </w:pPr>
      <w:r>
        <w:rPr>
          <w:rFonts w:ascii="Calibri" w:hAnsi="Calibri"/>
          <w:color w:val="000000"/>
          <w:sz w:val="44"/>
        </w:rPr>
        <w:t>Empires of the Microbial World</w:t>
      </w:r>
    </w:p>
    <w:p w:rsidR="00A037A3" w:rsidRDefault="00E3638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Maria Martinez</w:t>
      </w:r>
    </w:p>
    <w:p w:rsidR="00A037A3" w:rsidRDefault="00E36383">
      <w:pPr>
        <w:jc w:val="center"/>
      </w:pPr>
      <w:r>
        <w:rPr>
          <w:rFonts w:ascii="Calibri" w:hAnsi="Calibri"/>
          <w:color w:val="000000"/>
          <w:sz w:val="32"/>
        </w:rPr>
        <w:t>mmartinez@biosphere</w:t>
      </w:r>
      <w:r w:rsidR="00237BF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037A3" w:rsidRDefault="00A037A3"/>
    <w:p w:rsidR="00A037A3" w:rsidRDefault="00E36383">
      <w:r>
        <w:rPr>
          <w:rFonts w:ascii="Calibri" w:hAnsi="Calibri"/>
          <w:color w:val="000000"/>
          <w:sz w:val="24"/>
        </w:rPr>
        <w:t>Microorganisms, the unseen denizens of the microscopic realm, reign supreme as the masters of adaptation and diversity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inhabit every corner of our planet, from the icy depths of the Arctic to the sweltering heat of hydrothermal vents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vast microbial empire, countless species interact in a symphony of life, driving fundamental biogeochemical cycles and shaping the very fabric of our ecosystems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realm of microorganisms extends far beyond our visible world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Bacteria, archaea, fungi, protists, and viruses constitute this unseen majority, outnumbering all other life forms combined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sheer abundance and ubiquity highlight their profound impact on our planet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decomposers, recycling organic matter and returning nutrients to the soil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primary producers, capturing sunlight and transforming it into energy that flows through the food chain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sentinels of our health, protecting us from harmful pathogens and regulating our immune system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Microorganisms hold the key to unlocking some of the most pressing challenges facing humanity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pioneers of biotechnology, producing antibiotics that save lives, enzymes that power industries, and biofuels that reduce our reliance on fossil fuels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the guardians of our environment, bioremediating polluted soils and waters, and sequestering greenhouse gases</w:t>
      </w:r>
      <w:r w:rsidR="00237BF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intricacies of the microbial world, we unlock the potential to address global issues such as food security, disease prevention, and climate change</w:t>
      </w:r>
      <w:r w:rsidR="00237BF3">
        <w:rPr>
          <w:rFonts w:ascii="Calibri" w:hAnsi="Calibri"/>
          <w:color w:val="000000"/>
          <w:sz w:val="24"/>
        </w:rPr>
        <w:t>.</w:t>
      </w:r>
    </w:p>
    <w:p w:rsidR="00A037A3" w:rsidRDefault="00E36383">
      <w:r>
        <w:rPr>
          <w:rFonts w:ascii="Calibri" w:hAnsi="Calibri"/>
          <w:color w:val="000000"/>
          <w:sz w:val="28"/>
        </w:rPr>
        <w:t>Summary</w:t>
      </w:r>
    </w:p>
    <w:p w:rsidR="00A037A3" w:rsidRDefault="00E36383">
      <w:r>
        <w:rPr>
          <w:rFonts w:ascii="Calibri" w:hAnsi="Calibri"/>
          <w:color w:val="000000"/>
        </w:rPr>
        <w:t>The microbial world is an empire of unseen diversity, driving fundamental biogeochemical cycles and shaping ecosystems</w:t>
      </w:r>
      <w:r w:rsidR="00237B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impact extends beyond our visible realm, from decomposition and nutrient cycling to primary production and immune system regulation</w:t>
      </w:r>
      <w:r w:rsidR="00237B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Microorganisms hold immense potential for biotechnology, environmental remediation, and addressing global challenges</w:t>
      </w:r>
      <w:r w:rsidR="00237BF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and harnessing their vast capabilities can lead to advancements in medicine, industry, agriculture, and environmental sustainability</w:t>
      </w:r>
      <w:r w:rsidR="00237BF3">
        <w:rPr>
          <w:rFonts w:ascii="Calibri" w:hAnsi="Calibri"/>
          <w:color w:val="000000"/>
        </w:rPr>
        <w:t>.</w:t>
      </w:r>
    </w:p>
    <w:sectPr w:rsidR="00A03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392049">
    <w:abstractNumId w:val="8"/>
  </w:num>
  <w:num w:numId="2" w16cid:durableId="603732349">
    <w:abstractNumId w:val="6"/>
  </w:num>
  <w:num w:numId="3" w16cid:durableId="939526689">
    <w:abstractNumId w:val="5"/>
  </w:num>
  <w:num w:numId="4" w16cid:durableId="2141220819">
    <w:abstractNumId w:val="4"/>
  </w:num>
  <w:num w:numId="5" w16cid:durableId="117258989">
    <w:abstractNumId w:val="7"/>
  </w:num>
  <w:num w:numId="6" w16cid:durableId="761220959">
    <w:abstractNumId w:val="3"/>
  </w:num>
  <w:num w:numId="7" w16cid:durableId="332489070">
    <w:abstractNumId w:val="2"/>
  </w:num>
  <w:num w:numId="8" w16cid:durableId="968121050">
    <w:abstractNumId w:val="1"/>
  </w:num>
  <w:num w:numId="9" w16cid:durableId="161725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BF3"/>
    <w:rsid w:val="0029639D"/>
    <w:rsid w:val="00326F90"/>
    <w:rsid w:val="00A037A3"/>
    <w:rsid w:val="00AA1D8D"/>
    <w:rsid w:val="00B47730"/>
    <w:rsid w:val="00CB0664"/>
    <w:rsid w:val="00E36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