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DB2" w:rsidRDefault="00F909E2">
      <w:pPr>
        <w:jc w:val="center"/>
      </w:pPr>
      <w:r>
        <w:rPr>
          <w:rFonts w:ascii="TimesNewToman" w:hAnsi="TimesNewToman"/>
          <w:color w:val="000000"/>
          <w:sz w:val="44"/>
        </w:rPr>
        <w:t>Unraveling the Secrets of Longevity: A Quest for Prolonged Life</w:t>
      </w:r>
    </w:p>
    <w:p w:rsidR="000E3DB2" w:rsidRDefault="00F909E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Maria Rodriguez</w:t>
      </w:r>
    </w:p>
    <w:p w:rsidR="000E3DB2" w:rsidRDefault="00F909E2">
      <w:pPr>
        <w:jc w:val="center"/>
      </w:pPr>
      <w:r>
        <w:rPr>
          <w:rFonts w:ascii="TimesNewToman" w:hAnsi="TimesNewToman"/>
          <w:color w:val="000000"/>
          <w:sz w:val="32"/>
        </w:rPr>
        <w:t>mrodriguez@ecobiology</w:t>
      </w:r>
      <w:r w:rsidR="00675E5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0E3DB2" w:rsidRDefault="000E3DB2"/>
    <w:p w:rsidR="000E3DB2" w:rsidRDefault="00F909E2">
      <w:r>
        <w:rPr>
          <w:rFonts w:ascii="TimesNewToman" w:hAnsi="TimesNewToman"/>
          <w:color w:val="000000"/>
          <w:sz w:val="24"/>
        </w:rPr>
        <w:t>The human journey has long been adorned with stories of eternal youth and elusive immortality</w:t>
      </w:r>
      <w:r w:rsidR="00675E5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ancient alchemists experimenting with elixirs of life to tales of ageless gods and revitalizing waters, our fascination with prolonged existence echoes in myths and legends</w:t>
      </w:r>
      <w:r w:rsidR="00675E5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modern times, scientific advancements have transformed the study of aging, unveiling avenues to potentially extend the human lifespan</w:t>
      </w:r>
      <w:r w:rsidR="00675E5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Embarking on this quest for longevity, researchers have ventured into understanding the complex interplay of genes, nutrition, cellular mechanisms, and environmental factors that influence the aging process</w:t>
      </w:r>
      <w:r w:rsidR="00675E5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Our understanding of aging has evolved dramatically over the years</w:t>
      </w:r>
      <w:r w:rsidR="00675E5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Scientists have identified genetic factors that play a vital role in longevity, unraveling the intricacies of inherited biological mechanisms</w:t>
      </w:r>
      <w:r w:rsidR="00675E5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Nutrition has also emerged as a key determinant of lifespan, highlighting the importance of balanced diets and the potential impact of specific nutrients in extending cellular health</w:t>
      </w:r>
      <w:r w:rsidR="00675E5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cellular realm, research has revealed intricate pathways and molecular processes that contribute to aging, setting the stage for breakthroughs that could potentially slow or reverse these processes</w:t>
      </w:r>
      <w:r w:rsidR="00675E5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Environmental influences on aging cannot be overlooked</w:t>
      </w:r>
      <w:r w:rsidR="00675E5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Exposure to pollutants, stress, and various lifestyle factors such as smoking and obesity have a profound effect on the aging trajectory</w:t>
      </w:r>
      <w:r w:rsidR="00675E5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 intricate web of interactions between the internal biology of organisms and the external environment holds the key to optimizing health and longevity</w:t>
      </w:r>
      <w:r w:rsidR="00675E5C">
        <w:rPr>
          <w:rFonts w:ascii="TimesNewToman" w:hAnsi="TimesNewToman"/>
          <w:color w:val="000000"/>
          <w:sz w:val="24"/>
        </w:rPr>
        <w:t>.</w:t>
      </w:r>
    </w:p>
    <w:p w:rsidR="000E3DB2" w:rsidRDefault="00F909E2">
      <w:r>
        <w:rPr>
          <w:rFonts w:ascii="TimesNewToman" w:hAnsi="TimesNewToman"/>
          <w:color w:val="000000"/>
          <w:sz w:val="28"/>
        </w:rPr>
        <w:t>Summary</w:t>
      </w:r>
    </w:p>
    <w:p w:rsidR="000E3DB2" w:rsidRDefault="00F909E2">
      <w:r>
        <w:rPr>
          <w:rFonts w:ascii="TimesNewToman" w:hAnsi="TimesNewToman"/>
          <w:color w:val="000000"/>
        </w:rPr>
        <w:t>This essay delved into the fascinating journey of exploring longevity, highlighting the contributions of genetic, nutritional, cellular, and environmental factors in determining lifespan</w:t>
      </w:r>
      <w:r w:rsidR="00675E5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We examined the intricate dance between our genes, the food we consume, the inner workings of our cells, and the environment we inhabit</w:t>
      </w:r>
      <w:r w:rsidR="00675E5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for longevity continues to captivate the human imagination, inspiring scientific inquiry and fueling our desire to transcend the constraints of mortality</w:t>
      </w:r>
      <w:r w:rsidR="00675E5C">
        <w:rPr>
          <w:rFonts w:ascii="TimesNewToman" w:hAnsi="TimesNewToman"/>
          <w:color w:val="000000"/>
        </w:rPr>
        <w:t>.</w:t>
      </w:r>
    </w:p>
    <w:sectPr w:rsidR="000E3D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1454762">
    <w:abstractNumId w:val="8"/>
  </w:num>
  <w:num w:numId="2" w16cid:durableId="797183655">
    <w:abstractNumId w:val="6"/>
  </w:num>
  <w:num w:numId="3" w16cid:durableId="1239899446">
    <w:abstractNumId w:val="5"/>
  </w:num>
  <w:num w:numId="4" w16cid:durableId="1574927575">
    <w:abstractNumId w:val="4"/>
  </w:num>
  <w:num w:numId="5" w16cid:durableId="1219632307">
    <w:abstractNumId w:val="7"/>
  </w:num>
  <w:num w:numId="6" w16cid:durableId="666445934">
    <w:abstractNumId w:val="3"/>
  </w:num>
  <w:num w:numId="7" w16cid:durableId="750808913">
    <w:abstractNumId w:val="2"/>
  </w:num>
  <w:num w:numId="8" w16cid:durableId="949239881">
    <w:abstractNumId w:val="1"/>
  </w:num>
  <w:num w:numId="9" w16cid:durableId="135144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DB2"/>
    <w:rsid w:val="0015074B"/>
    <w:rsid w:val="0029639D"/>
    <w:rsid w:val="00326F90"/>
    <w:rsid w:val="00675E5C"/>
    <w:rsid w:val="00AA1D8D"/>
    <w:rsid w:val="00B47730"/>
    <w:rsid w:val="00CB0664"/>
    <w:rsid w:val="00F909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