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7E01" w:rsidRDefault="00383551">
      <w:pPr>
        <w:jc w:val="center"/>
      </w:pPr>
      <w:r>
        <w:rPr>
          <w:rFonts w:ascii="TimesNewToman" w:hAnsi="TimesNewToman"/>
          <w:color w:val="000000"/>
          <w:sz w:val="44"/>
        </w:rPr>
        <w:t>Harmony in Diversity: A Tapestry of Interdisciplinary Explorations</w:t>
      </w:r>
    </w:p>
    <w:p w:rsidR="003A7E01" w:rsidRDefault="00383551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Sara Gilbert</w:t>
      </w:r>
    </w:p>
    <w:p w:rsidR="003A7E01" w:rsidRDefault="00383551">
      <w:pPr>
        <w:jc w:val="center"/>
      </w:pPr>
      <w:r>
        <w:rPr>
          <w:rFonts w:ascii="TimesNewToman" w:hAnsi="TimesNewToman"/>
          <w:color w:val="000000"/>
          <w:sz w:val="32"/>
        </w:rPr>
        <w:t>sara</w:t>
      </w:r>
      <w:r w:rsidR="001C7DBE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gilbert@intellectualhaven</w:t>
      </w:r>
      <w:r w:rsidR="001C7DBE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3A7E01" w:rsidRDefault="003A7E01"/>
    <w:p w:rsidR="003A7E01" w:rsidRDefault="00383551">
      <w:r>
        <w:rPr>
          <w:rFonts w:ascii="TimesNewToman" w:hAnsi="TimesNewToman"/>
          <w:color w:val="000000"/>
          <w:sz w:val="24"/>
        </w:rPr>
        <w:t>The pursuit of knowledge transcends the boundaries of individual disciplines, inviting us to explore the interconnectedness of diverse fields of study</w:t>
      </w:r>
      <w:r w:rsidR="001C7DB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delve into the tapestry of interdisciplinary explorations, we discover a harmony that elevates our understanding of the world and unleashes a wealth of innovations</w:t>
      </w:r>
      <w:r w:rsidR="001C7DB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intricate marriage of science and art to the convergence of technology and humanities, each thread of this vibrant tapestry contributes to a richer and more profound intellectual experience</w:t>
      </w:r>
      <w:r w:rsidR="001C7DB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realm of science, the fusion of disciplines opens up new vistas of discovery</w:t>
      </w:r>
      <w:r w:rsidR="001C7DB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Physics and biology, once considered distinct entities, now intertwine in the burgeoning field of biophysics</w:t>
      </w:r>
      <w:r w:rsidR="001C7DB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interdisciplinary collaboration has led to advancements in medical imaging, drug development, and the study of biomolecules, propelling us toward a deeper comprehension of life's fundamental processes</w:t>
      </w:r>
      <w:r w:rsidR="001C7DB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Similarly, computer science and biology converge in bioinformatics, unlocking insights into the genetic blueprint of organisms and paving the way for personalized medicine</w:t>
      </w:r>
      <w:r w:rsidR="001C7DB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marriage of these fields fuels the development of sophisticated algorithms that sift through vast biological datasets, revealing patterns and relationships hidden to the unaided eye</w:t>
      </w:r>
      <w:r w:rsidR="001C7DB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Meanwhile, the arts and humanities illuminate the human experience in ways no other field can</w:t>
      </w:r>
      <w:r w:rsidR="001C7DB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Literature delves into the depths of human emotion, providing a mirror for us to reflect on our own lives and the myriad aspects of the human condition</w:t>
      </w:r>
      <w:r w:rsidR="001C7DB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History, with its exploration of past events and civilizations, casts light on the present, helping us understand our roots and the forces that have shaped our world</w:t>
      </w:r>
      <w:r w:rsidR="001C7DB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Music and art, in their emotive and evocative power, transcend linguistic and cultural boundaries, forging a universal language that speaks to the very core of our being</w:t>
      </w:r>
      <w:r w:rsidR="001C7DB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Introduction Continued: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Stretching beyond academia, interdisciplinary collaborations have revolutionized the world of business and industry</w:t>
      </w:r>
      <w:r w:rsidR="001C7DB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fusion of engineering, design, and business acumen fuels the creation of innovative products and services that meet the evolving demands of society</w:t>
      </w:r>
      <w:r w:rsidR="001C7DB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Medical professionals from diverse specialties collaborate to provide holistic </w:t>
      </w:r>
      <w:r>
        <w:rPr>
          <w:rFonts w:ascii="TimesNewToman" w:hAnsi="TimesNewToman"/>
          <w:color w:val="000000"/>
          <w:sz w:val="24"/>
        </w:rPr>
        <w:lastRenderedPageBreak/>
        <w:t>care, drawing upon expertise in medicine, psychology, and nutrition to address the multifaceted aspects of patient health</w:t>
      </w:r>
      <w:r w:rsidR="001C7DB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cross-pollination of ideas across disciplines has also ignited entrepreneurial ventures, leading to the formation of disruptive startups that challenge conventional norms and create entirely new markets</w:t>
      </w:r>
      <w:r w:rsidR="001C7DB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tapestry of interdisciplinary explorations is woven with threads of diverse perspectives and methodologies, fostering a climate of innovation and creativity</w:t>
      </w:r>
      <w:r w:rsidR="001C7DB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convergence of knowledge breaks down silos, encouraging researchers, artists, and entrepreneurs to venture beyond traditional boundaries and forge connections across seemingly disparate fields</w:t>
      </w:r>
      <w:r w:rsidR="001C7DBE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interconnected environment, new insights emerge, and novel solutions to complex problems are unearthed, propelling humanity toward a future filled with endless possibilities</w:t>
      </w:r>
      <w:r w:rsidR="001C7DBE">
        <w:rPr>
          <w:rFonts w:ascii="TimesNewToman" w:hAnsi="TimesNewToman"/>
          <w:color w:val="000000"/>
          <w:sz w:val="24"/>
        </w:rPr>
        <w:t>.</w:t>
      </w:r>
    </w:p>
    <w:p w:rsidR="003A7E01" w:rsidRDefault="00383551">
      <w:r>
        <w:rPr>
          <w:rFonts w:ascii="TimesNewToman" w:hAnsi="TimesNewToman"/>
          <w:color w:val="000000"/>
          <w:sz w:val="28"/>
        </w:rPr>
        <w:t>Summary</w:t>
      </w:r>
    </w:p>
    <w:p w:rsidR="003A7E01" w:rsidRDefault="00383551">
      <w:r>
        <w:rPr>
          <w:rFonts w:ascii="TimesNewToman" w:hAnsi="TimesNewToman"/>
          <w:color w:val="000000"/>
        </w:rPr>
        <w:t>Interdisciplinary explorations unravel the interconnectedness of diverse fields of study, offering a rich tapestry of knowledge and innovation</w:t>
      </w:r>
      <w:r w:rsidR="001C7DB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convergence of science and art illuminates the harmony between the objective and the subjective</w:t>
      </w:r>
      <w:r w:rsidR="001C7DB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fusion of technology and humanities bridges the gap between the rational and the emotional</w:t>
      </w:r>
      <w:r w:rsidR="001C7DB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In business and industry, interdisciplinary collaborations birth transformative products and services that redefine industries</w:t>
      </w:r>
      <w:r w:rsidR="001C7DBE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tapestry of interdisciplinary explorations continues to expand, enriching our understanding of the world and empowering us to tackle the challenges of the future</w:t>
      </w:r>
      <w:r w:rsidR="001C7DBE">
        <w:rPr>
          <w:rFonts w:ascii="TimesNewToman" w:hAnsi="TimesNewToman"/>
          <w:color w:val="000000"/>
        </w:rPr>
        <w:t>.</w:t>
      </w:r>
    </w:p>
    <w:sectPr w:rsidR="003A7E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483447">
    <w:abstractNumId w:val="8"/>
  </w:num>
  <w:num w:numId="2" w16cid:durableId="2106917238">
    <w:abstractNumId w:val="6"/>
  </w:num>
  <w:num w:numId="3" w16cid:durableId="765274213">
    <w:abstractNumId w:val="5"/>
  </w:num>
  <w:num w:numId="4" w16cid:durableId="656684995">
    <w:abstractNumId w:val="4"/>
  </w:num>
  <w:num w:numId="5" w16cid:durableId="729621686">
    <w:abstractNumId w:val="7"/>
  </w:num>
  <w:num w:numId="6" w16cid:durableId="1338076263">
    <w:abstractNumId w:val="3"/>
  </w:num>
  <w:num w:numId="7" w16cid:durableId="1158308744">
    <w:abstractNumId w:val="2"/>
  </w:num>
  <w:num w:numId="8" w16cid:durableId="1581716153">
    <w:abstractNumId w:val="1"/>
  </w:num>
  <w:num w:numId="9" w16cid:durableId="1934164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7DBE"/>
    <w:rsid w:val="0029639D"/>
    <w:rsid w:val="00326F90"/>
    <w:rsid w:val="00383551"/>
    <w:rsid w:val="003A7E0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2024-01-14T14:37:00Z</dcterms:modified>
  <cp:category/>
</cp:coreProperties>
</file>