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3A7D" w:rsidRDefault="00B96349">
      <w:pPr>
        <w:jc w:val="center"/>
      </w:pPr>
      <w:r>
        <w:rPr>
          <w:rFonts w:ascii="TimesNewToman" w:hAnsi="TimesNewToman"/>
          <w:color w:val="000000"/>
          <w:sz w:val="44"/>
        </w:rPr>
        <w:t>Nanomedicine: A Promise for Personalized Healthcare</w:t>
      </w:r>
    </w:p>
    <w:p w:rsidR="00A53A7D" w:rsidRDefault="00B96349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336687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Rebecca Johnson</w:t>
      </w:r>
    </w:p>
    <w:p w:rsidR="00A53A7D" w:rsidRDefault="00B96349">
      <w:pPr>
        <w:jc w:val="center"/>
      </w:pPr>
      <w:r>
        <w:rPr>
          <w:rFonts w:ascii="TimesNewToman" w:hAnsi="TimesNewToman"/>
          <w:color w:val="000000"/>
          <w:sz w:val="32"/>
        </w:rPr>
        <w:t>rebecca</w:t>
      </w:r>
      <w:r w:rsidR="0033668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johnson@nanomedicine</w:t>
      </w:r>
      <w:r w:rsidR="0033668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A53A7D" w:rsidRDefault="00A53A7D"/>
    <w:p w:rsidR="00A53A7D" w:rsidRDefault="00B96349">
      <w:r>
        <w:rPr>
          <w:rFonts w:ascii="TimesNewToman" w:hAnsi="TimesNewToman"/>
          <w:color w:val="000000"/>
          <w:sz w:val="24"/>
        </w:rPr>
        <w:t>As medical science relentlessly pushes the boundaries of innovation, nanomedicine emerges as a beacon of hope for a future where healthcare is not just reactive but preventive and personalized</w:t>
      </w:r>
      <w:r w:rsidR="0033668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At the intersection of nanotechnology and medicine, this field wields the potential to revolutionize treatments by tailoring them to an individual's genetic blueprint and health profile</w:t>
      </w:r>
      <w:r w:rsidR="0033668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Like a symphony of intricately choreographed cells, the human body is a complex masterpiece of biological harmony</w:t>
      </w:r>
      <w:r w:rsidR="0033668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However, as time takes its toll or external stressors intrude upon this delicate equilibrium, imbalances arise, leading to disease and discomfort</w:t>
      </w:r>
      <w:r w:rsidR="0033668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Conventional approaches to healthcare often involve treating the symptoms rather than addressing the root cause</w:t>
      </w:r>
      <w:r w:rsidR="0033668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Nanomedicine, however, offers a paradigm shift, promising to venture into the very core of these imbalances, utilizing cutting-edge nanotechnologies to tackle the challenges of disease at their inception</w:t>
      </w:r>
      <w:r w:rsidR="0033668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this exciting new era of medicine, nano-sized devices and materials are meticulously engineered to interact with the human body at the cellular and molecular levels</w:t>
      </w:r>
      <w:r w:rsidR="0033668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minuscule marvels can precisely target and deliver drugs to diseased cells with unmatched accuracy, minimizing side effects and maximizing therapeutic efficacy</w:t>
      </w:r>
      <w:r w:rsidR="0033668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ability to monitor physiological parameters in real time and respond with targeted interventions offers unprecedented opportunities for preventative healthcare and early detection of potential health concerns</w:t>
      </w:r>
      <w:r w:rsidR="00336687">
        <w:rPr>
          <w:rFonts w:ascii="TimesNewToman" w:hAnsi="TimesNewToman"/>
          <w:color w:val="000000"/>
          <w:sz w:val="24"/>
        </w:rPr>
        <w:t>.</w:t>
      </w:r>
    </w:p>
    <w:p w:rsidR="00A53A7D" w:rsidRDefault="00B96349">
      <w:r>
        <w:rPr>
          <w:rFonts w:ascii="TimesNewToman" w:hAnsi="TimesNewToman"/>
          <w:color w:val="000000"/>
          <w:sz w:val="28"/>
        </w:rPr>
        <w:t>Summary</w:t>
      </w:r>
    </w:p>
    <w:p w:rsidR="00A53A7D" w:rsidRDefault="00B96349">
      <w:r>
        <w:rPr>
          <w:rFonts w:ascii="TimesNewToman" w:hAnsi="TimesNewToman"/>
          <w:color w:val="000000"/>
        </w:rPr>
        <w:t>Nanomedicine ushers in a transformative era of personalized healthcare, holding the promise of tailored treatments, early disease detection, and real-time monitoring of physiological parameters</w:t>
      </w:r>
      <w:r w:rsidR="0033668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merging cutting-edge nanotechnologies with the intricate workings of the human body, nanomedicine empowers physicians to venture into the very core of disease processes, offering hope for a future where healthcare is not just reactive but preventive and curative</w:t>
      </w:r>
      <w:r w:rsidR="0033668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potential of nanomedicine to revolutionize healthcare is boundless, paving the way for a healthier and more vibrant future for generations to come</w:t>
      </w:r>
      <w:r w:rsidR="00336687">
        <w:rPr>
          <w:rFonts w:ascii="TimesNewToman" w:hAnsi="TimesNewToman"/>
          <w:color w:val="000000"/>
        </w:rPr>
        <w:t>.</w:t>
      </w:r>
    </w:p>
    <w:sectPr w:rsidR="00A53A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935653">
    <w:abstractNumId w:val="8"/>
  </w:num>
  <w:num w:numId="2" w16cid:durableId="572351919">
    <w:abstractNumId w:val="6"/>
  </w:num>
  <w:num w:numId="3" w16cid:durableId="571819731">
    <w:abstractNumId w:val="5"/>
  </w:num>
  <w:num w:numId="4" w16cid:durableId="1008560442">
    <w:abstractNumId w:val="4"/>
  </w:num>
  <w:num w:numId="5" w16cid:durableId="1302033719">
    <w:abstractNumId w:val="7"/>
  </w:num>
  <w:num w:numId="6" w16cid:durableId="1312294869">
    <w:abstractNumId w:val="3"/>
  </w:num>
  <w:num w:numId="7" w16cid:durableId="951087995">
    <w:abstractNumId w:val="2"/>
  </w:num>
  <w:num w:numId="8" w16cid:durableId="313721729">
    <w:abstractNumId w:val="1"/>
  </w:num>
  <w:num w:numId="9" w16cid:durableId="1961568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6687"/>
    <w:rsid w:val="00A53A7D"/>
    <w:rsid w:val="00AA1D8D"/>
    <w:rsid w:val="00B47730"/>
    <w:rsid w:val="00B9634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