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6DC" w:rsidRDefault="00383559">
      <w:pPr>
        <w:jc w:val="center"/>
      </w:pPr>
      <w:r>
        <w:rPr>
          <w:rFonts w:ascii="TimesNewToman" w:hAnsi="TimesNewToman"/>
          <w:color w:val="000000"/>
          <w:sz w:val="44"/>
        </w:rPr>
        <w:t>Beyond Curiosity: Human Exploration's Purpose</w:t>
      </w:r>
    </w:p>
    <w:p w:rsidR="004276DC" w:rsidRDefault="0038355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Eamon O'Donoghue</w:t>
      </w:r>
    </w:p>
    <w:p w:rsidR="004276DC" w:rsidRDefault="00383559">
      <w:pPr>
        <w:jc w:val="center"/>
      </w:pPr>
      <w:r>
        <w:rPr>
          <w:rFonts w:ascii="TimesNewToman" w:hAnsi="TimesNewToman"/>
          <w:color w:val="000000"/>
          <w:sz w:val="32"/>
        </w:rPr>
        <w:t>eamonodonoghue@host</w:t>
      </w:r>
      <w:r w:rsidR="00FA3C2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276DC" w:rsidRDefault="004276DC"/>
    <w:p w:rsidR="004276DC" w:rsidRDefault="00383559">
      <w:r>
        <w:rPr>
          <w:rFonts w:ascii="TimesNewToman" w:hAnsi="TimesNewToman"/>
          <w:color w:val="000000"/>
          <w:sz w:val="24"/>
        </w:rPr>
        <w:t>Humankind has consistently pondered the cosmic enigma of our existence among the stars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celestial curiosity has fueled an extraordinary era of space exploration, spanning the first artificial satellite's launch to the thrilling footprints left on the lunar surface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as we venture further into the vast expanse, we must introspect and define the fundamental purpose of our interstellar ambition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drives us to explore the heavens? What profound benefits can we reap from these cosmic endeavors? Delving into these probing questions reveals a tapestry of compelling reasons that extend far beyond mere curiosity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extraterrestrial explorations serve as a poignant reflection of our inherent human nature: our insatiable desire to learn, to understand, and to conquer the unknown frontiers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mission, each rover, each satellite we dispatch into the cosmos embodies our unyielding quest for knowledge, pushing the boundaries of scientific understanding and expanding the horizons of human consciousness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our celestial pursuits have yielded practical benefits that permeate countless aspects of our terrestrial existence, from enhanced communication and navigation systems to advancements in medicine and material science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dividends of space ventures extend far beyond the celestial sphere, enriching and empowering our earthly existence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allure of space exploration lies in its unifying power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shared fascination with the cosmos transcends borders, cultures, and ideologies, fostering a profound sense of global community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collectively gaze upon the celestial marvels, we realize our common humanity, our shared destiny among the stars</w:t>
      </w:r>
      <w:r w:rsidR="00FA3C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unifying aspect of space exploration has the potential to break down barriers, promote understanding, and inspire future generations to work together towards a common goal, fostering a future where the cosmos unites rather than divides</w:t>
      </w:r>
      <w:r w:rsidR="00FA3C23">
        <w:rPr>
          <w:rFonts w:ascii="TimesNewToman" w:hAnsi="TimesNewToman"/>
          <w:color w:val="000000"/>
          <w:sz w:val="24"/>
        </w:rPr>
        <w:t>.</w:t>
      </w:r>
    </w:p>
    <w:p w:rsidR="004276DC" w:rsidRDefault="00383559">
      <w:r>
        <w:rPr>
          <w:rFonts w:ascii="TimesNewToman" w:hAnsi="TimesNewToman"/>
          <w:color w:val="000000"/>
          <w:sz w:val="28"/>
        </w:rPr>
        <w:t>Summary</w:t>
      </w:r>
    </w:p>
    <w:p w:rsidR="004276DC" w:rsidRDefault="00383559">
      <w:r>
        <w:rPr>
          <w:rFonts w:ascii="TimesNewToman" w:hAnsi="TimesNewToman"/>
          <w:color w:val="000000"/>
        </w:rPr>
        <w:t>The purpose of human space exploration encompasses a kaleidoscope of motivations, extending beyond mere curiosity</w:t>
      </w:r>
      <w:r w:rsidR="00FA3C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interstellar pursuits embody our intrinsic drive for knowledge, leading to breakthroughs that enrich our understanding of the universe and our place within it</w:t>
      </w:r>
      <w:r w:rsidR="00FA3C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practical applications of space ventures impact our daily lives, revolutionizing communication, navigation, and medicine</w:t>
      </w:r>
      <w:r w:rsidR="00FA3C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space exploration possesses a unifying </w:t>
      </w:r>
      <w:r>
        <w:rPr>
          <w:rFonts w:ascii="TimesNewToman" w:hAnsi="TimesNewToman"/>
          <w:color w:val="000000"/>
        </w:rPr>
        <w:lastRenderedPageBreak/>
        <w:t>power, transcending terrestrial divisions and fostering a shared sense of global community</w:t>
      </w:r>
      <w:r w:rsidR="00FA3C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venture into the celestial frontier, may we be guided by a profound purpose, seeking not only to expand our knowledge but also to elevate our collective spirit and promote unity among all humankind</w:t>
      </w:r>
      <w:r w:rsidR="00FA3C23">
        <w:rPr>
          <w:rFonts w:ascii="TimesNewToman" w:hAnsi="TimesNewToman"/>
          <w:color w:val="000000"/>
        </w:rPr>
        <w:t>.</w:t>
      </w:r>
    </w:p>
    <w:sectPr w:rsidR="004276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291913">
    <w:abstractNumId w:val="8"/>
  </w:num>
  <w:num w:numId="2" w16cid:durableId="953369440">
    <w:abstractNumId w:val="6"/>
  </w:num>
  <w:num w:numId="3" w16cid:durableId="1298535045">
    <w:abstractNumId w:val="5"/>
  </w:num>
  <w:num w:numId="4" w16cid:durableId="404450926">
    <w:abstractNumId w:val="4"/>
  </w:num>
  <w:num w:numId="5" w16cid:durableId="1758550513">
    <w:abstractNumId w:val="7"/>
  </w:num>
  <w:num w:numId="6" w16cid:durableId="1435904423">
    <w:abstractNumId w:val="3"/>
  </w:num>
  <w:num w:numId="7" w16cid:durableId="541091428">
    <w:abstractNumId w:val="2"/>
  </w:num>
  <w:num w:numId="8" w16cid:durableId="315455902">
    <w:abstractNumId w:val="1"/>
  </w:num>
  <w:num w:numId="9" w16cid:durableId="206844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559"/>
    <w:rsid w:val="004276DC"/>
    <w:rsid w:val="00AA1D8D"/>
    <w:rsid w:val="00B47730"/>
    <w:rsid w:val="00CB0664"/>
    <w:rsid w:val="00FA3C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