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D52" w:rsidRDefault="002F4A26">
      <w:pPr>
        <w:jc w:val="center"/>
      </w:pPr>
      <w:r>
        <w:rPr>
          <w:rFonts w:ascii="TimesNewToman" w:hAnsi="TimesNewToman"/>
          <w:color w:val="000000"/>
          <w:sz w:val="44"/>
        </w:rPr>
        <w:t>Harmonizing Technology and Mental Health</w:t>
      </w:r>
    </w:p>
    <w:p w:rsidR="006C4D52" w:rsidRDefault="002F4A2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6856FF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Amelia Patterson</w:t>
      </w:r>
    </w:p>
    <w:p w:rsidR="006C4D52" w:rsidRDefault="002F4A26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6856F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patterson@wellmindresearch</w:t>
      </w:r>
      <w:r w:rsidR="006856F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6C4D52" w:rsidRDefault="006C4D52"/>
    <w:p w:rsidR="006C4D52" w:rsidRDefault="002F4A26">
      <w:r>
        <w:rPr>
          <w:rFonts w:ascii="TimesNewToman" w:hAnsi="TimesNewToman"/>
          <w:color w:val="000000"/>
          <w:sz w:val="24"/>
        </w:rPr>
        <w:t>In the ever-evolving tapestry of technological advancements, the well-being of the human mind often remains an overlooked aspect</w:t>
      </w:r>
      <w:r w:rsidR="006856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technology permeates every fiber of our lives, it is imperative to explore the intricate relationship between these two realms</w:t>
      </w:r>
      <w:r w:rsidR="006856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dual nature of technology's influence on mental health, examining both the positive and negative ramifications it can have</w:t>
      </w:r>
      <w:r w:rsidR="006856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a comprehensive analysis of existing research, expert insights, and illustrative examples, we aim to shed light on this multifaceted dynamic and propose a path towards harnessing technology's potential to augment mental health outcomes</w:t>
      </w:r>
      <w:r w:rsidR="006856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Technology offers a plethora of opportunities to bolster mental health</w:t>
      </w:r>
      <w:r w:rsidR="006856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For individuals struggling with anxiety or social isolation, online platforms and virtual communities provide safe spaces for connection and support</w:t>
      </w:r>
      <w:r w:rsidR="006856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Mobile applications and wearable devices empower individuals to track their mental well-being, monitor symptoms, and access evidence-based interventions</w:t>
      </w:r>
      <w:r w:rsidR="006856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Telehealth services break down geographical barriers, enabling access to therapy and counseling from the comfort of one's home</w:t>
      </w:r>
      <w:r w:rsidR="006856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advancements hold immense promise in addressing the global mental health crisis, reaching populations previously deprived of adequate care</w:t>
      </w:r>
      <w:r w:rsidR="006856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However, the pervasive presence of technology also poses unique challenges</w:t>
      </w:r>
      <w:r w:rsidR="006856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Concerns have been raised regarding the impact of social media on body image, self-esteem, and the perpetuation of unrealistic lifestyle comparisons</w:t>
      </w:r>
      <w:r w:rsidR="006856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Excessive screen time has been linked to sleep disturbances, increased stress, and compromised attention spans</w:t>
      </w:r>
      <w:r w:rsidR="006856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the relentless bombardment of information and the constant need to be connected can lead to feelings of overwhelm and digital fatigue</w:t>
      </w:r>
      <w:r w:rsidR="006856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Navigating the digital landscape thoughtfully and establishing boundaries are essential for mitigating the potential adverse effects of technology on mental health</w:t>
      </w:r>
      <w:r w:rsidR="006856FF">
        <w:rPr>
          <w:rFonts w:ascii="TimesNewToman" w:hAnsi="TimesNewToman"/>
          <w:color w:val="000000"/>
          <w:sz w:val="24"/>
        </w:rPr>
        <w:t>.</w:t>
      </w:r>
    </w:p>
    <w:p w:rsidR="006C4D52" w:rsidRDefault="002F4A26">
      <w:r>
        <w:rPr>
          <w:rFonts w:ascii="TimesNewToman" w:hAnsi="TimesNewToman"/>
          <w:color w:val="000000"/>
          <w:sz w:val="28"/>
        </w:rPr>
        <w:t>Summary</w:t>
      </w:r>
    </w:p>
    <w:p w:rsidR="006C4D52" w:rsidRDefault="002F4A26">
      <w:r>
        <w:rPr>
          <w:rFonts w:ascii="TimesNewToman" w:hAnsi="TimesNewToman"/>
          <w:color w:val="000000"/>
        </w:rPr>
        <w:t>Technology and mental health share a complex, bidirectional relationship</w:t>
      </w:r>
      <w:r w:rsidR="006856F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technology offers powerful tools to improve mental well-being, its pervasive presence also poses unique challenges</w:t>
      </w:r>
      <w:r w:rsidR="006856F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essay underscores the need for a nuanced understanding of this relationship</w:t>
      </w:r>
      <w:r w:rsidR="006856F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embracing technological advancements judiciously, promoting digital literacy, and implementing </w:t>
      </w:r>
      <w:r>
        <w:rPr>
          <w:rFonts w:ascii="TimesNewToman" w:hAnsi="TimesNewToman"/>
          <w:color w:val="000000"/>
        </w:rPr>
        <w:lastRenderedPageBreak/>
        <w:t>safeguards against potential harms, we can harness technology's transformative potential to foster mental health and well-being in the digital age</w:t>
      </w:r>
      <w:r w:rsidR="006856FF">
        <w:rPr>
          <w:rFonts w:ascii="TimesNewToman" w:hAnsi="TimesNewToman"/>
          <w:color w:val="000000"/>
        </w:rPr>
        <w:t>.</w:t>
      </w:r>
    </w:p>
    <w:sectPr w:rsidR="006C4D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1688701">
    <w:abstractNumId w:val="8"/>
  </w:num>
  <w:num w:numId="2" w16cid:durableId="1470786154">
    <w:abstractNumId w:val="6"/>
  </w:num>
  <w:num w:numId="3" w16cid:durableId="1971010411">
    <w:abstractNumId w:val="5"/>
  </w:num>
  <w:num w:numId="4" w16cid:durableId="2089039582">
    <w:abstractNumId w:val="4"/>
  </w:num>
  <w:num w:numId="5" w16cid:durableId="1223521962">
    <w:abstractNumId w:val="7"/>
  </w:num>
  <w:num w:numId="6" w16cid:durableId="1795950104">
    <w:abstractNumId w:val="3"/>
  </w:num>
  <w:num w:numId="7" w16cid:durableId="661853104">
    <w:abstractNumId w:val="2"/>
  </w:num>
  <w:num w:numId="8" w16cid:durableId="937954925">
    <w:abstractNumId w:val="1"/>
  </w:num>
  <w:num w:numId="9" w16cid:durableId="14648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A26"/>
    <w:rsid w:val="00326F90"/>
    <w:rsid w:val="006856FF"/>
    <w:rsid w:val="006C4D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