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6E5" w:rsidRDefault="00C359AB">
      <w:pPr>
        <w:jc w:val="center"/>
      </w:pPr>
      <w:r>
        <w:rPr>
          <w:rFonts w:ascii="TimesNewToman" w:hAnsi="TimesNewToman"/>
          <w:color w:val="000000"/>
          <w:sz w:val="44"/>
        </w:rPr>
        <w:t>Unveiling the Enigmatic Quantum Realm</w:t>
      </w:r>
    </w:p>
    <w:p w:rsidR="00AD56E5" w:rsidRDefault="00C359AB">
      <w:pPr>
        <w:pStyle w:val="NoSpacing"/>
        <w:jc w:val="center"/>
      </w:pPr>
      <w:r>
        <w:rPr>
          <w:rFonts w:ascii="TimesNewToman" w:hAnsi="TimesNewToman"/>
          <w:color w:val="000000"/>
          <w:sz w:val="36"/>
        </w:rPr>
        <w:t>Alex Wissner-Gross</w:t>
      </w:r>
    </w:p>
    <w:p w:rsidR="00AD56E5" w:rsidRDefault="00C359AB">
      <w:pPr>
        <w:jc w:val="center"/>
      </w:pPr>
      <w:r>
        <w:rPr>
          <w:rFonts w:ascii="TimesNewToman" w:hAnsi="TimesNewToman"/>
          <w:color w:val="000000"/>
          <w:sz w:val="32"/>
        </w:rPr>
        <w:t>awissnergross@mit</w:t>
      </w:r>
      <w:r w:rsidR="007C732A">
        <w:rPr>
          <w:rFonts w:ascii="TimesNewToman" w:hAnsi="TimesNewToman"/>
          <w:color w:val="000000"/>
          <w:sz w:val="32"/>
        </w:rPr>
        <w:t>.</w:t>
      </w:r>
      <w:r>
        <w:rPr>
          <w:rFonts w:ascii="TimesNewToman" w:hAnsi="TimesNewToman"/>
          <w:color w:val="000000"/>
          <w:sz w:val="32"/>
        </w:rPr>
        <w:t>edu</w:t>
      </w:r>
    </w:p>
    <w:p w:rsidR="00AD56E5" w:rsidRDefault="00AD56E5"/>
    <w:p w:rsidR="00AD56E5" w:rsidRDefault="00C359AB">
      <w:r>
        <w:rPr>
          <w:rFonts w:ascii="TimesNewToman" w:hAnsi="TimesNewToman"/>
          <w:color w:val="000000"/>
          <w:sz w:val="24"/>
        </w:rPr>
        <w:t>In the realm of physics, quantum mechanics stands as a profound and enigmatic chapter, transcending the familiar world of classical physics</w:t>
      </w:r>
      <w:r w:rsidR="007C732A">
        <w:rPr>
          <w:rFonts w:ascii="TimesNewToman" w:hAnsi="TimesNewToman"/>
          <w:color w:val="000000"/>
          <w:sz w:val="24"/>
        </w:rPr>
        <w:t>.</w:t>
      </w:r>
      <w:r>
        <w:rPr>
          <w:rFonts w:ascii="TimesNewToman" w:hAnsi="TimesNewToman"/>
          <w:color w:val="000000"/>
          <w:sz w:val="24"/>
        </w:rPr>
        <w:t xml:space="preserve"> This extraordinary theory delves into the realm of subatomic particles, where the laws of nature are governed by uncertainty and probability</w:t>
      </w:r>
      <w:r w:rsidR="007C732A">
        <w:rPr>
          <w:rFonts w:ascii="TimesNewToman" w:hAnsi="TimesNewToman"/>
          <w:color w:val="000000"/>
          <w:sz w:val="24"/>
        </w:rPr>
        <w:t>.</w:t>
      </w:r>
      <w:r>
        <w:rPr>
          <w:rFonts w:ascii="TimesNewToman" w:hAnsi="TimesNewToman"/>
          <w:color w:val="000000"/>
          <w:sz w:val="24"/>
        </w:rPr>
        <w:t xml:space="preserve"> Quantum mechanics has revolutionized our understanding of the universe, unveiling an intricate tapestry of phenomena that defy intuition, from the inexplicable behavior of electrons to the perplexing phenomenon of quantum entanglement</w:t>
      </w:r>
      <w:r w:rsidR="007C732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venture deeper into the quantum realm, we encounter a fascinating paradox</w:t>
      </w:r>
      <w:r w:rsidR="007C732A">
        <w:rPr>
          <w:rFonts w:ascii="TimesNewToman" w:hAnsi="TimesNewToman"/>
          <w:color w:val="000000"/>
          <w:sz w:val="24"/>
        </w:rPr>
        <w:t>.</w:t>
      </w:r>
      <w:r>
        <w:rPr>
          <w:rFonts w:ascii="TimesNewToman" w:hAnsi="TimesNewToman"/>
          <w:color w:val="000000"/>
          <w:sz w:val="24"/>
        </w:rPr>
        <w:t xml:space="preserve"> The very act of observing quantum systems alters their behavior, rendering them both elusive and unpredictable</w:t>
      </w:r>
      <w:r w:rsidR="007C732A">
        <w:rPr>
          <w:rFonts w:ascii="TimesNewToman" w:hAnsi="TimesNewToman"/>
          <w:color w:val="000000"/>
          <w:sz w:val="24"/>
        </w:rPr>
        <w:t>.</w:t>
      </w:r>
      <w:r>
        <w:rPr>
          <w:rFonts w:ascii="TimesNewToman" w:hAnsi="TimesNewToman"/>
          <w:color w:val="000000"/>
          <w:sz w:val="24"/>
        </w:rPr>
        <w:t xml:space="preserve"> This enigmatic duality, known as the observer effect, has fueled debates among physicists for decades, raising fundamental questions about the nature of reality and the relationship between consciousness and the physical world</w:t>
      </w:r>
      <w:r w:rsidR="007C732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profound implications of quantum mechanics extend beyond the theoretical realm, reaching into diverse fields such as computation, cryptography, and medicine</w:t>
      </w:r>
      <w:r w:rsidR="007C732A">
        <w:rPr>
          <w:rFonts w:ascii="TimesNewToman" w:hAnsi="TimesNewToman"/>
          <w:color w:val="000000"/>
          <w:sz w:val="24"/>
        </w:rPr>
        <w:t>.</w:t>
      </w:r>
      <w:r>
        <w:rPr>
          <w:rFonts w:ascii="TimesNewToman" w:hAnsi="TimesNewToman"/>
          <w:color w:val="000000"/>
          <w:sz w:val="24"/>
        </w:rPr>
        <w:t xml:space="preserve"> Quantum computers hold the promise of exponential speed-ups in problem-solving, while quantum cryptography offers unbreakable encryption methods</w:t>
      </w:r>
      <w:r w:rsidR="007C732A">
        <w:rPr>
          <w:rFonts w:ascii="TimesNewToman" w:hAnsi="TimesNewToman"/>
          <w:color w:val="000000"/>
          <w:sz w:val="24"/>
        </w:rPr>
        <w:t>.</w:t>
      </w:r>
      <w:r>
        <w:rPr>
          <w:rFonts w:ascii="TimesNewToman" w:hAnsi="TimesNewToman"/>
          <w:color w:val="000000"/>
          <w:sz w:val="24"/>
        </w:rPr>
        <w:t xml:space="preserve"> Additionally, quantum physics is paving the way for advancements in medical imaging, sensing, and drug design</w:t>
      </w:r>
      <w:r w:rsidR="007C732A">
        <w:rPr>
          <w:rFonts w:ascii="TimesNewToman" w:hAnsi="TimesNewToman"/>
          <w:color w:val="000000"/>
          <w:sz w:val="24"/>
        </w:rPr>
        <w:t>.</w:t>
      </w:r>
    </w:p>
    <w:p w:rsidR="00AD56E5" w:rsidRDefault="00C359AB">
      <w:r>
        <w:rPr>
          <w:rFonts w:ascii="TimesNewToman" w:hAnsi="TimesNewToman"/>
          <w:color w:val="000000"/>
          <w:sz w:val="28"/>
        </w:rPr>
        <w:t>Summary</w:t>
      </w:r>
    </w:p>
    <w:p w:rsidR="00AD56E5" w:rsidRDefault="00C359AB">
      <w:r>
        <w:rPr>
          <w:rFonts w:ascii="TimesNewToman" w:hAnsi="TimesNewToman"/>
          <w:color w:val="000000"/>
        </w:rPr>
        <w:t>This essay has provided a glimpse into the enigmatic quantum realm, exploring the profound implications of quantum mechanics on our understanding of the universe</w:t>
      </w:r>
      <w:r w:rsidR="007C732A">
        <w:rPr>
          <w:rFonts w:ascii="TimesNewToman" w:hAnsi="TimesNewToman"/>
          <w:color w:val="000000"/>
        </w:rPr>
        <w:t>.</w:t>
      </w:r>
      <w:r>
        <w:rPr>
          <w:rFonts w:ascii="TimesNewToman" w:hAnsi="TimesNewToman"/>
          <w:color w:val="000000"/>
        </w:rPr>
        <w:t xml:space="preserve"> From the strange world of subatomic particles to its transformative applications across multiple disciplines, quantum mechanics continues to challenge our perceptions of reality and redefine the boundaries of human knowledge</w:t>
      </w:r>
      <w:r w:rsidR="007C732A">
        <w:rPr>
          <w:rFonts w:ascii="TimesNewToman" w:hAnsi="TimesNewToman"/>
          <w:color w:val="000000"/>
        </w:rPr>
        <w:t>.</w:t>
      </w:r>
    </w:p>
    <w:sectPr w:rsidR="00AD56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0995896">
    <w:abstractNumId w:val="8"/>
  </w:num>
  <w:num w:numId="2" w16cid:durableId="1647734342">
    <w:abstractNumId w:val="6"/>
  </w:num>
  <w:num w:numId="3" w16cid:durableId="816185550">
    <w:abstractNumId w:val="5"/>
  </w:num>
  <w:num w:numId="4" w16cid:durableId="1767968427">
    <w:abstractNumId w:val="4"/>
  </w:num>
  <w:num w:numId="5" w16cid:durableId="1842965340">
    <w:abstractNumId w:val="7"/>
  </w:num>
  <w:num w:numId="6" w16cid:durableId="101539485">
    <w:abstractNumId w:val="3"/>
  </w:num>
  <w:num w:numId="7" w16cid:durableId="1898590016">
    <w:abstractNumId w:val="2"/>
  </w:num>
  <w:num w:numId="8" w16cid:durableId="1543516520">
    <w:abstractNumId w:val="1"/>
  </w:num>
  <w:num w:numId="9" w16cid:durableId="123300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732A"/>
    <w:rsid w:val="00AA1D8D"/>
    <w:rsid w:val="00AD56E5"/>
    <w:rsid w:val="00B47730"/>
    <w:rsid w:val="00C359A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