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021" w:rsidRDefault="00C038A5">
      <w:pPr>
        <w:jc w:val="center"/>
      </w:pPr>
      <w:r>
        <w:rPr>
          <w:rFonts w:ascii="TimesNewToman" w:hAnsi="TimesNewToman"/>
          <w:color w:val="000000"/>
          <w:sz w:val="44"/>
        </w:rPr>
        <w:t>The Harmonious Symphony of Mathematics and Music</w:t>
      </w:r>
    </w:p>
    <w:p w:rsidR="00F90021" w:rsidRDefault="00C038A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1550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Yvonne Lalonde</w:t>
      </w:r>
    </w:p>
    <w:p w:rsidR="00F90021" w:rsidRDefault="00C038A5">
      <w:pPr>
        <w:jc w:val="center"/>
      </w:pPr>
      <w:r>
        <w:rPr>
          <w:rFonts w:ascii="TimesNewToman" w:hAnsi="TimesNewToman"/>
          <w:color w:val="000000"/>
          <w:sz w:val="32"/>
        </w:rPr>
        <w:t>yvonne</w:t>
      </w:r>
      <w:r w:rsidR="0051550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lalonde@studyweb</w:t>
      </w:r>
      <w:r w:rsidR="0051550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F90021" w:rsidRDefault="00F90021"/>
    <w:p w:rsidR="00F90021" w:rsidRDefault="00C038A5">
      <w:r>
        <w:rPr>
          <w:rFonts w:ascii="TimesNewToman" w:hAnsi="TimesNewToman"/>
          <w:color w:val="000000"/>
          <w:sz w:val="24"/>
        </w:rPr>
        <w:t>Throughout history, mathematics and music have woven together an intricate tapestry of harmony and beauty, with their compelling melodies transcending the boundaries of time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Music, an art form that stirs emotions and captivates hearts, finds its foundation in the precise language of mathematics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between these two seemingly disparate disciplines reveals a profound interconnectedness, as the principles of mathematical ratios, proportions, and patterns resonate within musical compositions, shaping their structure and orchestrating their aesthetic appeal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music theory, the mathematical ratios known as "harmonic intervals" determine the pleasing consonances and dissonances that form the building blocks of melodies and harmonies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Pythagorean scale, rooted in simple whole number ratios, exemplifies this relationship, as the intervals between notes correspond to specific numerical values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precise placement of these intervals within a musical composition creates a sense of balance and coherence, evoking powerful emotional responses in listeners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 exploration of the mathematical underpinnings of music unveils intriguing patterns and symmetries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Fibonacci sequence, a series of numbers in which each number is the sum of the two preceding ones, manifests itself in musical compositions across genres and cultures</w:t>
      </w:r>
      <w:r w:rsidR="005155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pattern, often associated with natural growth and harmony, lends an organic flow to musical pieces, creating a sense of unity and coherence</w:t>
      </w:r>
      <w:r w:rsidR="00515502">
        <w:rPr>
          <w:rFonts w:ascii="TimesNewToman" w:hAnsi="TimesNewToman"/>
          <w:color w:val="000000"/>
          <w:sz w:val="24"/>
        </w:rPr>
        <w:t>.</w:t>
      </w:r>
    </w:p>
    <w:p w:rsidR="00F90021" w:rsidRDefault="00C038A5">
      <w:r>
        <w:rPr>
          <w:rFonts w:ascii="TimesNewToman" w:hAnsi="TimesNewToman"/>
          <w:color w:val="000000"/>
          <w:sz w:val="28"/>
        </w:rPr>
        <w:t>Summary</w:t>
      </w:r>
    </w:p>
    <w:p w:rsidR="00F90021" w:rsidRDefault="00C038A5">
      <w:r>
        <w:rPr>
          <w:rFonts w:ascii="TimesNewToman" w:hAnsi="TimesNewToman"/>
          <w:color w:val="000000"/>
        </w:rPr>
        <w:t>The interweaving of mathematics and music reveals a profound synergy between the abstract and the tangible, the logical and the emotional</w:t>
      </w:r>
      <w:r w:rsidR="0051550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Mathematical ratios and patterns provide the framework for harmonious musical compositions, shaping their structure and guiding their emotional impact</w:t>
      </w:r>
      <w:r w:rsidR="0051550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inherent beauty of mathematics finds expression in the melodies, harmonies, and rhythms that captivate our senses, creating a universal language that transcends cultural and linguistic boundaries</w:t>
      </w:r>
      <w:r w:rsidR="0051550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harmonious union invites us to explore the interconnectedness of all things, where the worlds of science and art converge in a symphony of beauty and wonder</w:t>
      </w:r>
      <w:r w:rsidR="00515502">
        <w:rPr>
          <w:rFonts w:ascii="TimesNewToman" w:hAnsi="TimesNewToman"/>
          <w:color w:val="000000"/>
        </w:rPr>
        <w:t>.</w:t>
      </w:r>
    </w:p>
    <w:sectPr w:rsidR="00F90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878440">
    <w:abstractNumId w:val="8"/>
  </w:num>
  <w:num w:numId="2" w16cid:durableId="22174699">
    <w:abstractNumId w:val="6"/>
  </w:num>
  <w:num w:numId="3" w16cid:durableId="306933087">
    <w:abstractNumId w:val="5"/>
  </w:num>
  <w:num w:numId="4" w16cid:durableId="1089347843">
    <w:abstractNumId w:val="4"/>
  </w:num>
  <w:num w:numId="5" w16cid:durableId="1712421397">
    <w:abstractNumId w:val="7"/>
  </w:num>
  <w:num w:numId="6" w16cid:durableId="1537549453">
    <w:abstractNumId w:val="3"/>
  </w:num>
  <w:num w:numId="7" w16cid:durableId="1146554774">
    <w:abstractNumId w:val="2"/>
  </w:num>
  <w:num w:numId="8" w16cid:durableId="943612051">
    <w:abstractNumId w:val="1"/>
  </w:num>
  <w:num w:numId="9" w16cid:durableId="204447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502"/>
    <w:rsid w:val="00AA1D8D"/>
    <w:rsid w:val="00B47730"/>
    <w:rsid w:val="00C038A5"/>
    <w:rsid w:val="00CB0664"/>
    <w:rsid w:val="00F90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2024-01-14T14:44:00Z</dcterms:modified>
  <cp:category/>
</cp:coreProperties>
</file>