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i w:val="0"/>
        </w:rPr>
        <w:t>题库随机抽题考试7</w:t>
        <w:br/>
      </w:r>
    </w:p>
    <w:p>
      <w:r>
        <w:t>第一部分  单选题(20题)</w:t>
      </w:r>
    </w:p>
    <w:p>
      <w:r>
        <w:t>1、中国移动将以“和交通”统领交通行业解决方案，分别面向前装、后装细分市场提供专业产品，满足行业个性化需求，其中前装市场的产品是？</w:t>
        <w:br/>
        <w:br/>
        <w:t xml:space="preserve">   A、和路通</w:t>
        <w:br/>
        <w:t xml:space="preserve">   B、和车连</w:t>
        <w:br/>
        <w:t xml:space="preserve">   C、和信通</w:t>
        <w:br/>
        <w:t xml:space="preserve">   D、车行天下</w:t>
        <w:br/>
      </w:r>
    </w:p>
    <w:p>
      <w:r>
        <w:t>2、下列关于开标程序的说法中不正确的有？</w:t>
        <w:br/>
        <w:t xml:space="preserve">   A、开标应当在招标文件确定的提交投标文件截止时间的同一时间公开进行</w:t>
        <w:br/>
        <w:t xml:space="preserve">   B、开标由政府主管部门主持</w:t>
        <w:br/>
        <w:t xml:space="preserve">   C、开标时由投标人或者其推选的代表检查投标文件的密封情况，也可由招标人委托的公正机构检查并公正</w:t>
        <w:br/>
        <w:t xml:space="preserve">   D、开标过程应当记录，并存档备查</w:t>
        <w:br/>
      </w:r>
    </w:p>
    <w:p>
      <w:r>
        <w:t>3、人格特质在很深层次上影响着？</w:t>
        <w:br/>
        <w:t xml:space="preserve">   A、人们的价值观念</w:t>
        <w:br/>
        <w:t xml:space="preserve">   B、人们的认识方式</w:t>
        <w:br/>
        <w:t xml:space="preserve">   C、人们的行为方式</w:t>
        <w:br/>
        <w:t xml:space="preserve">   D、人们的思想信念</w:t>
        <w:br/>
      </w:r>
    </w:p>
    <w:p>
      <w:r>
        <w:t>4、在项目执行进入到中期时，你被指派为项目经理，你审查过项目后，发现项目可能要费的时间将是前任项目经理的估算的两倍，但是你的上司已获知项目将会按时完成，当前任经理是你的好朋友时，你会采取什么最佳的行动？</w:t>
        <w:br/>
        <w:t xml:space="preserve">   A、向你的上司汇报你的评估</w:t>
        <w:br/>
        <w:t xml:space="preserve">   B、召开团队会议寻找可行方案，以满足项目进度要求</w:t>
        <w:br/>
        <w:t xml:space="preserve">   C、会见前任项目经理，扭转项目进度</w:t>
        <w:br/>
        <w:t xml:space="preserve">   D、按前任经理的计划执行项目，当项目不能完成里程碑时及时向上司汇报</w:t>
        <w:br/>
      </w:r>
    </w:p>
    <w:p>
      <w:r>
        <w:t>5、将路由器、交换机、网关、集线器、终端接入设备、有关系统软件等实施集成服务称为？</w:t>
        <w:br/>
        <w:t xml:space="preserve">   A、网络集成实施服务</w:t>
        <w:br/>
        <w:t xml:space="preserve">   B、主机集成实施服</w:t>
        <w:br/>
        <w:t xml:space="preserve">   C、智能建筑系统集成服务</w:t>
        <w:br/>
        <w:t xml:space="preserve">   D、应用系统集成服务</w:t>
        <w:br/>
      </w:r>
    </w:p>
    <w:p>
      <w:r>
        <w:t>6、以下哪个业务不是物联网应用的业务？</w:t>
        <w:br/>
        <w:t xml:space="preserve">   A、车辆运营数据监测</w:t>
        <w:br/>
        <w:t xml:space="preserve">   B、大棚土壤温度监测</w:t>
        <w:br/>
        <w:t xml:space="preserve">   C、人员位置定位</w:t>
        <w:br/>
        <w:t xml:space="preserve">   D、设备远程信息传输</w:t>
        <w:br/>
      </w:r>
    </w:p>
    <w:p>
      <w:r>
        <w:t>7、项目计划应下发给哪些人员？</w:t>
        <w:br/>
        <w:t xml:space="preserve">   A、项目机构中的所有项目干系人</w:t>
        <w:br/>
        <w:t xml:space="preserve">   B、所有项目干系人</w:t>
        <w:br/>
        <w:t xml:space="preserve">   C、项目团队成员和项目赞助人</w:t>
        <w:br/>
        <w:t xml:space="preserve">   D、沟通管理计划中所确定的人员</w:t>
        <w:br/>
      </w:r>
    </w:p>
    <w:p>
      <w:r>
        <w:t>8、供应商认为存在低于成本价投标情形的，可以在开标现场提出异议，并在评标完成前向采购人提交书面材料，采购人应当及时将书面材料转交给谁？</w:t>
        <w:br/>
        <w:t xml:space="preserve">   A、评标委员会</w:t>
        <w:br/>
        <w:t xml:space="preserve">   B、公司审计</w:t>
        <w:br/>
        <w:t xml:space="preserve">   C、公司综合部</w:t>
        <w:br/>
        <w:t xml:space="preserve">   D、公司法律部</w:t>
        <w:br/>
      </w:r>
    </w:p>
    <w:p>
      <w:r>
        <w:t>9、项目X初期投资100万，第一年营业收入90万，成本20万；第二年营业收入为110万，成本60万，二年后资产余值为10万，如果基准收益率为10%，项目净现值为多少万？</w:t>
        <w:br/>
        <w:t xml:space="preserve">   A、11.2</w:t>
        <w:br/>
        <w:t xml:space="preserve">   B、13.2</w:t>
        <w:br/>
        <w:t xml:space="preserve">   C、12.2</w:t>
        <w:br/>
        <w:t xml:space="preserve">   D、14.2</w:t>
        <w:br/>
      </w:r>
    </w:p>
    <w:p>
      <w:r>
        <w:t>10、要创造易于接受的沟通环境，项目经理应该如何做？</w:t>
        <w:br/>
        <w:t xml:space="preserve">   A、确保所有的沟通都是清晰并易于理解的</w:t>
        <w:br/>
        <w:t xml:space="preserve">   B、以他（她）喜欢的表达方式</w:t>
        <w:br/>
        <w:t xml:space="preserve">   C、让整个项目团队准备项目沟通计划</w:t>
        <w:br/>
        <w:t xml:space="preserve">   D、确保队伍成员获得他们工作所需要的信息</w:t>
        <w:br/>
      </w:r>
    </w:p>
    <w:p>
      <w:r>
        <w:t>11、施工图设计过程的最后一道工序是（   ），这是保证设计成品质量的又一重要质量活动。</w:t>
        <w:br/>
        <w:t xml:space="preserve">   A、设计评审</w:t>
        <w:br/>
        <w:t xml:space="preserve">   B、会签</w:t>
        <w:br/>
        <w:t xml:space="preserve">   C、设计验证</w:t>
        <w:br/>
        <w:t xml:space="preserve">   D、校审</w:t>
        <w:br/>
      </w:r>
    </w:p>
    <w:p>
      <w:r>
        <w:t>12、中国移动将以“和交通”统领交通行业解决方案，分别面向前装、后装细分市场提供专业产品，满足行业个性化需求，其中后装市场的产品是？</w:t>
        <w:br/>
        <w:t xml:space="preserve">   A、和路通</w:t>
        <w:br/>
        <w:t xml:space="preserve">   B、和车连</w:t>
        <w:br/>
        <w:t xml:space="preserve">   C、和信通</w:t>
        <w:br/>
        <w:t xml:space="preserve">   D、车行天下</w:t>
        <w:br/>
      </w:r>
    </w:p>
    <w:p>
      <w:r>
        <w:t>13、对紧急合同审批时，合同专业审查部门、法律部门应当自收到送审合同之日起（）个工作日内提出审查意见。</w:t>
        <w:br/>
        <w:t xml:space="preserve">   A、1</w:t>
        <w:br/>
        <w:t xml:space="preserve">   B、3</w:t>
        <w:br/>
        <w:t xml:space="preserve">   C、5</w:t>
        <w:br/>
        <w:t xml:space="preserve">   D、7</w:t>
        <w:br/>
      </w:r>
    </w:p>
    <w:p>
      <w:r>
        <w:t>14、GPON上行数据流采用（  ）技术。</w:t>
        <w:br/>
        <w:t xml:space="preserve">   A、FDMA</w:t>
        <w:br/>
        <w:t xml:space="preserve">   B、TDMA</w:t>
        <w:br/>
        <w:t xml:space="preserve">   C、CDMA</w:t>
        <w:br/>
        <w:t xml:space="preserve">   D、WDM</w:t>
        <w:br/>
      </w:r>
    </w:p>
    <w:p>
      <w:r>
        <w:t>15、下列各项中属于项目计划约束条件的是？</w:t>
        <w:br/>
        <w:t xml:space="preserve">   A、过去业绩的纪录</w:t>
        <w:br/>
        <w:t xml:space="preserve">   B、类似项目的财务报</w:t>
        <w:br/>
        <w:t xml:space="preserve">   C、事先确定的预算</w:t>
        <w:br/>
        <w:t xml:space="preserve">   D、以前项目的经验</w:t>
        <w:br/>
      </w:r>
    </w:p>
    <w:p>
      <w:r>
        <w:t>16、某项目成本明细如下：设备费1.5万元，差旅费0.5万元，设备租赁费0.8万元，管理分摊费用0.3万元。下列说法中不正确的是？</w:t>
        <w:br/>
        <w:t xml:space="preserve">   A、设备费1.5万元属于直接成本</w:t>
        <w:br/>
        <w:t xml:space="preserve">   B、差旅费0.5万元属于直接成本</w:t>
        <w:br/>
        <w:t xml:space="preserve">   C、设备租赁费0.8万元属于间接成本</w:t>
        <w:br/>
        <w:t xml:space="preserve">   D、管理分摊费用0.3万元属于间接成本</w:t>
        <w:br/>
      </w:r>
    </w:p>
    <w:p>
      <w:r>
        <w:t>17、在公安卡口系统中，抓拍单元不包括下面哪个选项设备？</w:t>
        <w:br/>
        <w:t xml:space="preserve">   A、抓拍机</w:t>
        <w:br/>
        <w:t xml:space="preserve">   B、电源</w:t>
        <w:br/>
        <w:t xml:space="preserve">   C、网络防雷器</w:t>
        <w:br/>
        <w:t xml:space="preserve">   D、信号防雷器</w:t>
        <w:br/>
      </w:r>
    </w:p>
    <w:p>
      <w:r>
        <w:t>18、以下不属于采购产品集采级别的是？</w:t>
        <w:br/>
        <w:t xml:space="preserve">   A、一级集采产品</w:t>
        <w:br/>
        <w:t xml:space="preserve">   B、二级集采产品</w:t>
        <w:br/>
        <w:t xml:space="preserve">   C、三级集采产品</w:t>
        <w:br/>
        <w:t xml:space="preserve">   D、非集采产品</w:t>
        <w:br/>
      </w:r>
    </w:p>
    <w:p>
      <w:r>
        <w:t>19、网络视频监控的出现主要围绕着哪款产品开发？</w:t>
        <w:br/>
        <w:t xml:space="preserve">   A、DVR</w:t>
        <w:br/>
        <w:t xml:space="preserve">   B、视频分配器</w:t>
        <w:br/>
        <w:t xml:space="preserve">   C、画面分割器</w:t>
        <w:br/>
        <w:t xml:space="preserve">   D、模拟矩阵</w:t>
        <w:br/>
      </w:r>
    </w:p>
    <w:p>
      <w:r>
        <w:t>20、房产中介员工在开展业务时，用自己的手机号码和客户联系，把客户资源变成个人资源，当其辞职后，将带走客户资源，为了防止这个弊端，可推荐用户使用（ ）业务。</w:t>
        <w:br/>
        <w:t xml:space="preserve">   A、彩印</w:t>
        <w:br/>
        <w:t xml:space="preserve">   B、小号</w:t>
        <w:br/>
        <w:t xml:space="preserve">   C、一机双号</w:t>
        <w:br/>
        <w:t xml:space="preserve">   D、拨打验证</w:t>
        <w:br/>
      </w:r>
    </w:p>
    <w:p>
      <w:r>
        <w:t>第二部分  多选题(10题)</w:t>
      </w:r>
    </w:p>
    <w:p>
      <w:r>
        <w:t>1、工程项目分部工程质量验收合格的基本条件是？</w:t>
        <w:br/>
        <w:t xml:space="preserve">   A、所含分项工程验收合格</w:t>
        <w:br/>
        <w:t xml:space="preserve">   B、质量控制资料完整</w:t>
        <w:br/>
        <w:t xml:space="preserve">   C、观感质量验收应符合要求</w:t>
        <w:br/>
        <w:t xml:space="preserve">   D、主控项目质量验收合格</w:t>
        <w:br/>
      </w:r>
    </w:p>
    <w:p>
      <w:r>
        <w:t>2、下列哪些属于进度计划的检查方法？</w:t>
        <w:br/>
        <w:t xml:space="preserve">   A、横道图比较</w:t>
        <w:br/>
        <w:t xml:space="preserve">   B、网络图比较</w:t>
        <w:br/>
        <w:t xml:space="preserve">   C、工作表</w:t>
        <w:br/>
        <w:t xml:space="preserve">   D、香蕉型曲线法比较法</w:t>
        <w:br/>
        <w:t xml:space="preserve">   E、S形曲线比较法</w:t>
        <w:br/>
      </w:r>
    </w:p>
    <w:p>
      <w:r>
        <w:t>3、光纤传输中光信号衰减的来源有？</w:t>
        <w:br/>
        <w:t xml:space="preserve">   A、吸收衰减</w:t>
        <w:br/>
        <w:t xml:space="preserve">   B、散射衰减</w:t>
        <w:br/>
        <w:t xml:space="preserve">   C、光纤微弯衰减</w:t>
        <w:br/>
        <w:t xml:space="preserve">   D、接头衰减</w:t>
        <w:br/>
        <w:t xml:space="preserve">   E、色散</w:t>
        <w:br/>
      </w:r>
    </w:p>
    <w:p>
      <w:r>
        <w:t>4、政企客户ICT项目按建设完后相关资产归属权是否发生转移，可以分为？</w:t>
        <w:br/>
        <w:t xml:space="preserve">   A、资产移交模式或成本模式</w:t>
        <w:br/>
        <w:t xml:space="preserve">   B、资产非移交模式（或投资模式）</w:t>
        <w:br/>
        <w:t xml:space="preserve">   C、混合模式</w:t>
        <w:br/>
        <w:t xml:space="preserve">   D、产权模式</w:t>
        <w:br/>
      </w:r>
    </w:p>
    <w:p>
      <w:r>
        <w:t>5、机房环境量包括？</w:t>
        <w:br/>
        <w:t xml:space="preserve">   A、温度</w:t>
        <w:br/>
        <w:t xml:space="preserve">   B、湿度</w:t>
        <w:br/>
        <w:t xml:space="preserve">   C、烟感</w:t>
        <w:br/>
        <w:t xml:space="preserve">   D、水浸</w:t>
        <w:br/>
        <w:t xml:space="preserve">   E、门磁</w:t>
        <w:br/>
      </w:r>
    </w:p>
    <w:p>
      <w:r>
        <w:t>6、景区客流量动态监测平台的人口可产生被系统获取的行为的方式有？</w:t>
        <w:br/>
        <w:t xml:space="preserve">   A、打电话</w:t>
        <w:br/>
        <w:t xml:space="preserve">   B、发短信</w:t>
        <w:br/>
        <w:t xml:space="preserve">   C、上微信</w:t>
        <w:br/>
        <w:t xml:space="preserve">   D、位置切换</w:t>
        <w:br/>
        <w:t xml:space="preserve">   E、开关机</w:t>
        <w:br/>
      </w:r>
    </w:p>
    <w:p>
      <w:r>
        <w:t>7、如果服务器需要扩容内存，则在增加内存前需要考虑以下哪些（ ）因素？</w:t>
        <w:br/>
        <w:t xml:space="preserve">   A、同一品牌</w:t>
        <w:br/>
        <w:t xml:space="preserve">   B、同一规格</w:t>
        <w:br/>
        <w:t xml:space="preserve">   C、是否带ECC校验（内存纠错）</w:t>
        <w:br/>
        <w:t xml:space="preserve">   D、None</w:t>
        <w:br/>
      </w:r>
    </w:p>
    <w:p>
      <w:r>
        <w:t>8、下列选项中哪些是数据链路层的主要功能？</w:t>
        <w:br/>
        <w:t xml:space="preserve">   A、提供对物理层的控制</w:t>
        <w:br/>
        <w:t xml:space="preserve">   B、差错控制</w:t>
        <w:br/>
        <w:t xml:space="preserve">   C、流量控制</w:t>
        <w:br/>
        <w:t xml:space="preserve">   D、决定传输报文的最佳路由</w:t>
        <w:br/>
      </w:r>
    </w:p>
    <w:p>
      <w:r>
        <w:t>9、关于对政府采购评审专家要求，以下说法正确的是？</w:t>
        <w:br/>
        <w:t xml:space="preserve">   A、应当遵守评审工作纪律，不得泄露评审文件、评审情况和评审中获悉的商业秘密</w:t>
        <w:br/>
        <w:t xml:space="preserve">   B、对于评审中出现的问题，应当在评审结束后及时向本单位领导报告</w:t>
        <w:br/>
        <w:t xml:space="preserve">   C、评审开始前应当自觉将通讯工具交采购人或采购代理机构统一保管</w:t>
        <w:br/>
        <w:t xml:space="preserve">   D、评审过程中发现供应商有行贿、提供虚假材料或者串通等违法行为的，应当立即停止评审并向财政部门报告</w:t>
        <w:br/>
        <w:t xml:space="preserve">   E、在评审过程中受到非法干预的，应当及时向财政、监察等部门举报</w:t>
        <w:br/>
      </w:r>
    </w:p>
    <w:p>
      <w:r>
        <w:t>10、安装了和路通的车辆停在路面上，进入监控模式，但被擦碰后无报警信息，原因可能是？</w:t>
        <w:br/>
        <w:t xml:space="preserve">   A、没有网络信号</w:t>
        <w:br/>
        <w:t xml:space="preserve">   B、没有打开监控模式</w:t>
        <w:br/>
        <w:t xml:space="preserve">   C、设置的灵敏度不够</w:t>
        <w:br/>
        <w:t xml:space="preserve">   D、摄像头损坏</w:t>
        <w:br/>
        <w:t xml:space="preserve">   E、车辆没有停到正确位置</w:t>
        <w:br/>
      </w:r>
    </w:p>
    <w:p>
      <w:r>
        <w:t>第三部分  判断题(10题)</w:t>
      </w:r>
    </w:p>
    <w:p>
      <w:r>
        <w:t>1、成本类项目采购需求材料需包括：预算签报、决策依据、采购内容清单和客户合同主要条款。（ ）</w:t>
      </w:r>
    </w:p>
    <w:p>
      <w:r>
        <w:t>2、与互动型的领导沟通时，可以省掉话家常的时间，直接谈他们感兴趣而且实质性的东西。（ ）</w:t>
      </w:r>
    </w:p>
    <w:p>
      <w:r>
        <w:t>3、中标人按照合同约定或者经招标人同意，可以将中标项目的部分主体、关键性工作分包给他人完成。（ ）</w:t>
      </w:r>
    </w:p>
    <w:p>
      <w:r>
        <w:t>4、零星类投资项目在设备或产品采购后可直接用于生产经营，形成固定资产。（ ）</w:t>
      </w:r>
    </w:p>
    <w:p>
      <w:r>
        <w:t>5、政企客户信息化项目必须按项目单独核算，信息化项目经费必须专款专用，任何部门不得截留和挪用批复的信息化项目经费。（ ）</w:t>
      </w:r>
    </w:p>
    <w:p>
      <w:r>
        <w:t>6、移动彩云可自动生成部门群，群成员入职离职需人工管理。</w:t>
        <w:br/>
        <w:t>（ ）</w:t>
      </w:r>
    </w:p>
    <w:p>
      <w:r>
        <w:t>7、收集需求是项目启动的首要工作，它处于项目生命期的最初阶段。（ ）</w:t>
      </w:r>
    </w:p>
    <w:p>
      <w:r>
        <w:t>8、同轴高清技术的优势有实时性好、远距离传输、同轴视控、改造监控系统简单等。（ ）</w:t>
      </w:r>
    </w:p>
    <w:p>
      <w:r>
        <w:t>9、计划评审技术的活动工期估算比关键路径法更符合实际。（ ）</w:t>
      </w:r>
    </w:p>
    <w:p>
      <w:r>
        <w:t>10、项目质量保证的结果包括更新后的项目管理计划等。（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仿宋" w:hAnsi="仿宋" w:eastAsia="仿宋"/>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