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i w:val="0"/>
        </w:rPr>
        <w:t>题库随机抽题考试8</w:t>
        <w:br/>
      </w:r>
    </w:p>
    <w:p>
      <w:r>
        <w:t>第一部分  单选题(20题)</w:t>
      </w:r>
    </w:p>
    <w:p>
      <w:r>
        <w:t>1、ICT项目预立项各部门评估审核中，财务部对项目带来的新增个人用户支付的收入一般会被确认为不确定性收入，一般需要出具。</w:t>
        <w:br/>
        <w:t xml:space="preserve">   A、项目审批单</w:t>
        <w:br/>
        <w:t xml:space="preserve">   B、独立评审意见</w:t>
        <w:br/>
        <w:t xml:space="preserve">   C、意见书</w:t>
        <w:br/>
        <w:t xml:space="preserve">   D、工作联系单</w:t>
        <w:br/>
      </w:r>
    </w:p>
    <w:p>
      <w:r>
        <w:t>2、建设单位将整个工程项目的全部工作委托给工程项目管理公司去做，这是建设项目管理方式中的什么方式？</w:t>
        <w:br/>
        <w:t xml:space="preserve">   A、项目总承包</w:t>
        <w:br/>
        <w:t xml:space="preserve">   B、项目总承包管理</w:t>
        <w:br/>
        <w:t xml:space="preserve">   C、平行发包</w:t>
        <w:br/>
        <w:t xml:space="preserve">   D、设计建造总发包</w:t>
        <w:br/>
      </w:r>
    </w:p>
    <w:p>
      <w:r>
        <w:t>3、下列阵列类型中哪个没有冗余机制？</w:t>
        <w:br/>
        <w:t xml:space="preserve">   A、RAID0</w:t>
        <w:br/>
        <w:t xml:space="preserve">   B、RAID1</w:t>
        <w:br/>
        <w:t xml:space="preserve">   C、RAID5</w:t>
        <w:br/>
        <w:t xml:space="preserve">   D、RAID6</w:t>
        <w:br/>
      </w:r>
    </w:p>
    <w:p>
      <w:r>
        <w:t>4、以下不属于采购管理的监督部门的是？</w:t>
        <w:br/>
        <w:t xml:space="preserve">   A、纪检监察部门</w:t>
        <w:br/>
        <w:t xml:space="preserve">   B、法律部门</w:t>
        <w:br/>
        <w:t xml:space="preserve">   C、财务部门</w:t>
        <w:br/>
        <w:t xml:space="preserve">   D、综合部门</w:t>
        <w:br/>
      </w:r>
    </w:p>
    <w:p>
      <w:r>
        <w:t>5、项目管理重要以项目经理为核心，其项目经理是指？</w:t>
        <w:br/>
        <w:t xml:space="preserve">   A、建设单位的法定代表</w:t>
        <w:br/>
        <w:t xml:space="preserve">   B、建设单位的法定代表人在项目上的全权委托代理人</w:t>
        <w:br/>
        <w:t xml:space="preserve">   C、由委托代理人组建的项目管理班子</w:t>
        <w:br/>
        <w:t xml:space="preserve">   D、建设单位组建的项目管理班子</w:t>
        <w:br/>
      </w:r>
    </w:p>
    <w:p>
      <w:r>
        <w:t>6、某公司承担了一项系统集成项目，正在开发项目适用的软件系统，但是需要从其他公司购买一些硬件设备，该公司的转包合同负责人应当首先提供下列哪份文件？</w:t>
        <w:br/>
        <w:t xml:space="preserve">   A、项目章程</w:t>
        <w:br/>
        <w:t xml:space="preserve">   B、项目范围说明书</w:t>
        <w:br/>
        <w:t xml:space="preserve">   C、工作说明书</w:t>
        <w:br/>
        <w:t xml:space="preserve">   D、外包合同</w:t>
        <w:br/>
      </w:r>
    </w:p>
    <w:p>
      <w:r>
        <w:t>7、项目的内部收益率是指计算期内哪一项为0时的折现率？</w:t>
        <w:br/>
        <w:t xml:space="preserve">   A、净现值</w:t>
        <w:br/>
        <w:t xml:space="preserve">   B、现金流出值</w:t>
        <w:br/>
        <w:t xml:space="preserve">   C、现金流入值</w:t>
        <w:br/>
        <w:t xml:space="preserve">   D、回收期</w:t>
        <w:br/>
      </w:r>
    </w:p>
    <w:p>
      <w:r>
        <w:t>8、项目计划应下发给哪些人员？</w:t>
        <w:br/>
        <w:t xml:space="preserve">   A、项目机构中的所有项目干系人</w:t>
        <w:br/>
        <w:t xml:space="preserve">   B、所有项目干系人</w:t>
        <w:br/>
        <w:t xml:space="preserve">   C、项目团队成员和项目赞助人</w:t>
        <w:br/>
        <w:t xml:space="preserve">   D、沟通管理计划中所确定的人员</w:t>
        <w:br/>
      </w:r>
    </w:p>
    <w:p>
      <w:r>
        <w:t>9、根据《工程建设项目施工招标投标办法》，关于投标保证金的说法，正确的是？</w:t>
        <w:br/>
        <w:t xml:space="preserve">   A、中标人拒绝签订施工合同时，招标人有权没收其投标保证金</w:t>
        <w:br/>
        <w:t xml:space="preserve">   B、投标保证金不得采用银行保函方式</w:t>
        <w:br/>
        <w:t xml:space="preserve">   C、招标人发出中标通知书，投标保证金的有效期自动终止</w:t>
        <w:br/>
        <w:t xml:space="preserve">   D、投标保证金最高不得超过50万元</w:t>
        <w:br/>
      </w:r>
    </w:p>
    <w:p>
      <w:r>
        <w:t>10、以下操作系统不属于Unix系统的是？</w:t>
        <w:br/>
        <w:t xml:space="preserve">   A、BSD</w:t>
        <w:br/>
        <w:t xml:space="preserve">   B、SUN OS</w:t>
        <w:br/>
        <w:t xml:space="preserve">   C、NOVELL</w:t>
        <w:br/>
        <w:t xml:space="preserve">   D、UBUNTU </w:t>
        <w:br/>
      </w:r>
    </w:p>
    <w:p>
      <w:r>
        <w:t>11、下面（  ）协议用于文件传送。</w:t>
        <w:br/>
        <w:t xml:space="preserve">   A、TCP</w:t>
        <w:br/>
        <w:t xml:space="preserve">   B、Telnet</w:t>
        <w:br/>
        <w:t xml:space="preserve">   C、FTP</w:t>
        <w:br/>
        <w:t xml:space="preserve">   D、SMTP</w:t>
        <w:br/>
      </w:r>
    </w:p>
    <w:p>
      <w:r>
        <w:t>12、项目合同评审是项目管理中一项重要工作，其中不包括？</w:t>
        <w:br/>
        <w:t xml:space="preserve">   A、确认合同的需求</w:t>
        <w:br/>
        <w:t xml:space="preserve">   B、进行初步的项目任务分解</w:t>
        <w:br/>
        <w:t xml:space="preserve">   C、</w:t>
        <w:br/>
        <w:t>对合同条款进行分析</w:t>
        <w:br/>
        <w:t xml:space="preserve">   D、对自身的资源和能力进行确认</w:t>
        <w:br/>
      </w:r>
    </w:p>
    <w:p>
      <w:r>
        <w:t>13、一个人估计在最常见的情况下往返家里需要1小时。在被进一步询问后，他估计最少的时候需要45分钟，最多的时候需要1小时45分钟，该估计的标准差是多少？</w:t>
        <w:br/>
        <w:t xml:space="preserve">   A、10分钟</w:t>
        <w:br/>
        <w:t xml:space="preserve">   B、15分钟</w:t>
        <w:br/>
        <w:t xml:space="preserve">   C、50分钟</w:t>
        <w:br/>
        <w:t xml:space="preserve">   D、60分钟</w:t>
        <w:br/>
      </w:r>
    </w:p>
    <w:p>
      <w:r>
        <w:t>14、基站通信设备所需的直流基础电源设备不包括？</w:t>
        <w:br/>
        <w:t xml:space="preserve">   A、交流屏</w:t>
        <w:br/>
        <w:t xml:space="preserve">   B、整流器</w:t>
        <w:br/>
        <w:t xml:space="preserve">   C、蓄电池组</w:t>
        <w:br/>
        <w:t xml:space="preserve">   D、UPS</w:t>
        <w:br/>
      </w:r>
    </w:p>
    <w:p>
      <w:r>
        <w:t>15、当组织的功能结构需要用来支持多个项目时，主要的困难将会出现，其原因是？</w:t>
        <w:br/>
        <w:t xml:space="preserve">   A、项目经理的权限造成的</w:t>
        <w:br/>
        <w:t xml:space="preserve">   B、不同的项目优先顺序发生矛盾，从而对有限的资源进行竞争</w:t>
        <w:br/>
        <w:t xml:space="preserve">   C、项目组成员对他们的专长的关注超过了对项目本身的关注</w:t>
        <w:br/>
        <w:t xml:space="preserve">   D、项目经理运用人际技巧来非正式地解决成员之间的冲突</w:t>
        <w:br/>
      </w:r>
    </w:p>
    <w:p>
      <w:r>
        <w:t>16、销售的核心是？</w:t>
        <w:br/>
        <w:t xml:space="preserve">   A、沟通</w:t>
        <w:br/>
        <w:t xml:space="preserve">   B、技术</w:t>
        <w:br/>
        <w:t xml:space="preserve">   C、能力</w:t>
        <w:br/>
        <w:t xml:space="preserve">   D、耐心</w:t>
        <w:br/>
      </w:r>
    </w:p>
    <w:p>
      <w:r>
        <w:t>17、以下图像参数说法错误的是？</w:t>
        <w:br/>
        <w:t xml:space="preserve">   A、对比度会影响图像通透性</w:t>
        <w:br/>
        <w:t xml:space="preserve">   B、亮度为图像平均亮度基准值</w:t>
        <w:br/>
        <w:t xml:space="preserve">   C、锐度越高越好</w:t>
        <w:br/>
        <w:t xml:space="preserve">   D、饱和度越高图像颜色越艳丽</w:t>
        <w:br/>
      </w:r>
    </w:p>
    <w:p>
      <w:r>
        <w:t>18、房产中介员工在开展业务时，用自己的手机号码和客户联系，把客户资源变成个人资源，当其辞职后，将带走客户资源，为了防止这个弊端，可推荐用户使用（ ）业务。</w:t>
        <w:br/>
        <w:t xml:space="preserve">   A、彩印</w:t>
        <w:br/>
        <w:t xml:space="preserve">   B、小号</w:t>
        <w:br/>
        <w:t xml:space="preserve">   C、一机双号</w:t>
        <w:br/>
        <w:t xml:space="preserve">   D、拨打验证</w:t>
        <w:br/>
      </w:r>
    </w:p>
    <w:p>
      <w:r>
        <w:t>19、对于因施工质量、产品质量引起欠费两次的供应商，应对该供应商作何处理？</w:t>
        <w:br/>
        <w:t xml:space="preserve">   A、全省通报</w:t>
        <w:br/>
        <w:t xml:space="preserve">   B、终止结算</w:t>
        <w:br/>
        <w:t xml:space="preserve">   C、缴纳罚款</w:t>
        <w:br/>
        <w:t xml:space="preserve">   D、取消其全省ICT项目的合作资格</w:t>
        <w:br/>
      </w:r>
    </w:p>
    <w:p>
      <w:r>
        <w:t>20、从能力开放平台角度，下列哪个产品对物流、商圈、金融单位都适用？</w:t>
        <w:br/>
        <w:t xml:space="preserve">   A、一呼百应</w:t>
        <w:br/>
        <w:t xml:space="preserve">   B、模板短信</w:t>
        <w:br/>
        <w:t xml:space="preserve">   C、位置校验</w:t>
        <w:br/>
        <w:t xml:space="preserve">   D、身份验证</w:t>
        <w:br/>
      </w:r>
    </w:p>
    <w:p>
      <w:r>
        <w:t>第二部分  多选题(10题)</w:t>
      </w:r>
    </w:p>
    <w:p>
      <w:r>
        <w:t>1、移动大数据可实现和浙江省经济运行监测平台挂钩，从而更快地预测经济运行数据，可输出的结果包括？</w:t>
        <w:br/>
        <w:t xml:space="preserve">   A、人口热力图</w:t>
        <w:br/>
        <w:t xml:space="preserve">   B、人口流动图</w:t>
        <w:br/>
        <w:t xml:space="preserve">   C、店铺的分布图</w:t>
        <w:br/>
        <w:t xml:space="preserve">   D、通讯消费的热力趋势图</w:t>
        <w:br/>
        <w:t xml:space="preserve">   E、房地产开发图</w:t>
        <w:br/>
      </w:r>
    </w:p>
    <w:p>
      <w:r>
        <w:t>2、一家管理广场的物业公司将为保安配备对讲机，你将如何介绍和对讲的卖点，让公司使用和对讲业务？</w:t>
        <w:br/>
        <w:t xml:space="preserve">   A、基础语音对讲</w:t>
        <w:br/>
        <w:t xml:space="preserve">   B、可视化调度功能</w:t>
        <w:br/>
        <w:br/>
        <w:t xml:space="preserve">   C、客户端支持大部分安卓机</w:t>
        <w:br/>
        <w:t xml:space="preserve">   D、多媒体对讲</w:t>
        <w:br/>
        <w:t xml:space="preserve">   E、通话质量比竞争对手高很多</w:t>
        <w:br/>
      </w:r>
    </w:p>
    <w:p>
      <w:r>
        <w:t>3、根据合同法规定，属于违约责任的承担方式有？</w:t>
        <w:br/>
        <w:t xml:space="preserve">   A、继续履行</w:t>
        <w:br/>
        <w:t xml:space="preserve">   B、采取补救措施</w:t>
        <w:br/>
        <w:t xml:space="preserve">   C、支付约定违约金或定金</w:t>
        <w:br/>
        <w:t xml:space="preserve">   D、终止合同</w:t>
        <w:br/>
      </w:r>
    </w:p>
    <w:p>
      <w:r>
        <w:t>4、签订项目前向合同（我公司与发包方签订的合同）前，要进行以下哪几项风险管控？</w:t>
        <w:br/>
        <w:t xml:space="preserve">   A、进行资信调查</w:t>
        <w:br/>
        <w:t xml:space="preserve">   B、合理设置付款条件</w:t>
        <w:br/>
        <w:t xml:space="preserve">   C、合理制定验收条款</w:t>
        <w:br/>
        <w:t xml:space="preserve">   D、细化违约责任</w:t>
        <w:br/>
        <w:t xml:space="preserve">   E、做好工程进度报表</w:t>
        <w:br/>
      </w:r>
    </w:p>
    <w:p>
      <w:r>
        <w:t>5、能力开放平台中包含下面哪几个能力？</w:t>
        <w:br/>
        <w:t xml:space="preserve">   A、短信</w:t>
        <w:br/>
        <w:t xml:space="preserve">   B、位置</w:t>
        <w:br/>
        <w:t xml:space="preserve">   C、彩印（电子名片）</w:t>
        <w:br/>
        <w:t xml:space="preserve">   D、小号</w:t>
        <w:br/>
        <w:t xml:space="preserve">   E、GPS</w:t>
        <w:br/>
      </w:r>
    </w:p>
    <w:p>
      <w:r>
        <w:t>6、ESOP系统中项目一次性录入中付款周期有哪几种？</w:t>
        <w:br/>
        <w:t xml:space="preserve">   A、年付</w:t>
        <w:br/>
        <w:t xml:space="preserve">   B、月付</w:t>
        <w:br/>
        <w:t xml:space="preserve">   C、自定义付款</w:t>
        <w:br/>
        <w:t xml:space="preserve">   D、一次性付款</w:t>
        <w:br/>
      </w:r>
    </w:p>
    <w:p>
      <w:r>
        <w:t>7、导致LAN拥塞的可能原因有？</w:t>
        <w:br/>
        <w:t xml:space="preserve">   A、广播风暴</w:t>
        <w:br/>
        <w:t xml:space="preserve">   B、在广播域中有太多的主机</w:t>
        <w:br/>
        <w:t xml:space="preserve">   C、组播</w:t>
        <w:br/>
        <w:t xml:space="preserve">   D、低带宽</w:t>
        <w:br/>
      </w:r>
    </w:p>
    <w:p>
      <w:r>
        <w:t>8、政府采购评审专家存在下列违法情形的，由财政部门处2万元以上5万元以下的罚款，禁止其参加政府采购评审活动？</w:t>
        <w:br/>
        <w:t xml:space="preserve">   A、未按照采购文件规定的评审程序、评审方法和评审标准进行独立评审，影响中标、成交结果的</w:t>
        <w:br/>
        <w:t xml:space="preserve">   B、泄露评审文件、评审情况的</w:t>
        <w:br/>
        <w:t xml:space="preserve">   C、与供应商存在利害关系未回避的</w:t>
        <w:br/>
        <w:t xml:space="preserve">   D、收受采购人、采购代理机构、供应商贿赂或者获取其他不正当利益的</w:t>
        <w:br/>
      </w:r>
    </w:p>
    <w:p>
      <w:r>
        <w:t>9、合同内容是当事人订立合同时的各项合同条款，合同的主要内容包括？</w:t>
        <w:br/>
        <w:t xml:space="preserve">   A、当事人各自的权利、义务</w:t>
        <w:br/>
        <w:t xml:space="preserve">   B、项目费用及工程款的支付方式</w:t>
        <w:br/>
        <w:t xml:space="preserve">   C、项目变更约定</w:t>
        <w:br/>
        <w:t xml:space="preserve">   D、违约责任</w:t>
        <w:br/>
        <w:t xml:space="preserve">   E、保密约定</w:t>
        <w:br/>
      </w:r>
    </w:p>
    <w:p>
      <w:r>
        <w:t>10、公共服务云指由政府主导，整合公共资源，为公民和企业的直接需求提供云服务的服务平台,如（ ）等。</w:t>
        <w:br/>
        <w:t xml:space="preserve">   A、医疗云</w:t>
        <w:br/>
        <w:t xml:space="preserve">   B、社保云</w:t>
        <w:br/>
        <w:t xml:space="preserve">   C、会务云</w:t>
        <w:br/>
        <w:t xml:space="preserve">   D、园区云</w:t>
        <w:br/>
        <w:t xml:space="preserve">   E、桌面云</w:t>
        <w:br/>
      </w:r>
    </w:p>
    <w:p>
      <w:r>
        <w:t>第三部分  判断题(10题)</w:t>
      </w:r>
    </w:p>
    <w:p>
      <w:r>
        <w:t>1、项目人力资源不具有消耗性。（ ）</w:t>
      </w:r>
    </w:p>
    <w:p>
      <w:r>
        <w:t>2、招标人对已发出的招标文件进行必要的澄清或者修改的，应当在招标文件要求提交投标文件截止时间至少20日前，以书面形式通知所有招标文件收受人。（ ）</w:t>
      </w:r>
    </w:p>
    <w:p>
      <w:r>
        <w:t>3、ICT项目分为省管项目和市管项目两类，省管项目由省公司承建；市管项目由市分公司承建。（ ）</w:t>
      </w:r>
    </w:p>
    <w:p>
      <w:r>
        <w:t>4、项目范围是指为了成功地实现项目目标所必须完成的最少的工作。（ ）</w:t>
      </w:r>
    </w:p>
    <w:p>
      <w:r>
        <w:t>5、常见的设备安装方式有吊装、壁装、吸顶装等。（ ）</w:t>
      </w:r>
    </w:p>
    <w:p>
      <w:r>
        <w:t>6、招标代理机构应当在招标人委托的范围内办理招标事宜，并遵守《招标投标法》关于招标代理事项的规定。（ ）</w:t>
      </w:r>
    </w:p>
    <w:p>
      <w:r>
        <w:t>7、信息化项目必须按成本计划单独核算，信息化项目经费必须专款专用，任何部门不得截留和挪用批复的信息化项目经费。（ ）</w:t>
      </w:r>
    </w:p>
    <w:p>
      <w:r>
        <w:t>8、身体语言沟通是通过动态的目光、表情、手势或静态的身体姿势、衣着打扮和空间距离等形式来实现的沟通。（ ）</w:t>
      </w:r>
    </w:p>
    <w:p>
      <w:r>
        <w:t>9、各区、县公司可以各区县分公司名义开具专票。（ ）</w:t>
      </w:r>
    </w:p>
    <w:p>
      <w:r>
        <w:t>10、“认领入账”的概念是给集团客户建立了一个真实的资金账户，该账户可以将银行到账资金通过认领入账转入该账户。（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