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rPr>
        <w:t>题库随机抽题考试9</w:t>
        <w:br/>
      </w:r>
    </w:p>
    <w:p>
      <w:r>
        <w:t>第一部分  单选题(20题)</w:t>
      </w:r>
    </w:p>
    <w:p>
      <w:r>
        <w:t>1、如果客户发票余额为120元，当月产生月账单金额300元，请问月结发票可以打印多少？</w:t>
        <w:br/>
        <w:t xml:space="preserve">   A、300元</w:t>
        <w:br/>
        <w:t xml:space="preserve">   B、120元</w:t>
        <w:br/>
        <w:t xml:space="preserve">   C、180元</w:t>
        <w:br/>
        <w:t xml:space="preserve">   D、100元</w:t>
        <w:br/>
      </w:r>
    </w:p>
    <w:p>
      <w:r>
        <w:t>2、以不同频率区分上行和下行指的是？</w:t>
        <w:br/>
        <w:t xml:space="preserve">   A、FDD</w:t>
        <w:br/>
        <w:t xml:space="preserve">   B、TDD</w:t>
        <w:br/>
        <w:t xml:space="preserve">   C、WDM</w:t>
        <w:br/>
        <w:t xml:space="preserve">   D、None</w:t>
        <w:br/>
      </w:r>
    </w:p>
    <w:p>
      <w:r>
        <w:t>3、沟通中语音语调所占的比例是？</w:t>
        <w:br/>
        <w:t xml:space="preserve">   A、0.88</w:t>
        <w:br/>
        <w:t xml:space="preserve">   B、0.38</w:t>
        <w:br/>
        <w:t xml:space="preserve">   C、0.28</w:t>
        <w:br/>
        <w:t xml:space="preserve">   D、0.18</w:t>
        <w:br/>
      </w:r>
    </w:p>
    <w:p>
      <w:r>
        <w:t>4、活泼型的人格特质是？</w:t>
        <w:br/>
        <w:t xml:space="preserve">   A、记仇</w:t>
        <w:br/>
        <w:t xml:space="preserve">   B、稳定</w:t>
        <w:br/>
        <w:t xml:space="preserve">   C、安静</w:t>
        <w:br/>
        <w:t xml:space="preserve">   D、感染力</w:t>
        <w:br/>
      </w:r>
    </w:p>
    <w:p>
      <w:r>
        <w:t>5、当团队成员既要对项目经理又要对职能经理负责的时候，团队建设经常会变得复杂起来。有效的管理这种双重汇报关系通常是（）的责任。</w:t>
        <w:br/>
        <w:t xml:space="preserve">   A、有关的团队</w:t>
        <w:br/>
        <w:t xml:space="preserve">   B、项目经理</w:t>
        <w:br/>
        <w:t xml:space="preserve">   C、项目业主或赞助人</w:t>
        <w:br/>
        <w:t xml:space="preserve">   D、职能经理</w:t>
        <w:br/>
      </w:r>
    </w:p>
    <w:p>
      <w:r>
        <w:t>6、GPON网络中，接入层的覆盖半径为（    ）公里。</w:t>
        <w:br/>
        <w:t xml:space="preserve">   A、5</w:t>
        <w:br/>
        <w:t xml:space="preserve">   B、10</w:t>
        <w:br/>
        <w:t xml:space="preserve">   C、15</w:t>
        <w:br/>
        <w:t xml:space="preserve">   D、20</w:t>
        <w:br/>
      </w:r>
    </w:p>
    <w:p>
      <w:r>
        <w:t>7、某工程建设项目施工招标中，甲施工单位投标报价为2000万元，则其投标保证金最高应为()万元。</w:t>
        <w:br/>
        <w:t xml:space="preserve">   A、10</w:t>
        <w:br/>
        <w:t xml:space="preserve">   B、20</w:t>
        <w:br/>
        <w:t xml:space="preserve">   C、4</w:t>
        <w:br/>
        <w:t xml:space="preserve">   D、40</w:t>
        <w:br/>
      </w:r>
    </w:p>
    <w:p>
      <w:r>
        <w:t>8、公司与客户签订设备与终端买卖协议，直接向厂商采购设备与终端并将其销售给客户开展ICT业务，这种模式称为？</w:t>
        <w:br/>
        <w:t xml:space="preserve">   A、受托代销模式</w:t>
        <w:br/>
        <w:t xml:space="preserve">   B、经营租赁模式</w:t>
        <w:br/>
        <w:t xml:space="preserve">   C、融资租赁模式</w:t>
        <w:br/>
        <w:t xml:space="preserve">   D、购销模式</w:t>
        <w:br/>
      </w:r>
    </w:p>
    <w:p>
      <w:r>
        <w:t>9、除公司另有规定的情形外，公司对外签订合同应当采用什么形式？</w:t>
        <w:br/>
        <w:t xml:space="preserve">   A、书面</w:t>
        <w:br/>
        <w:t xml:space="preserve">   B、口头</w:t>
        <w:br/>
        <w:t xml:space="preserve">   C、会议</w:t>
        <w:br/>
        <w:t xml:space="preserve">   D、录音</w:t>
        <w:br/>
      </w:r>
    </w:p>
    <w:p>
      <w:r>
        <w:t>10、以下关于预案启动说法正确的是？</w:t>
        <w:br/>
        <w:t xml:space="preserve">   A、具有自动启动模式</w:t>
        <w:br/>
        <w:t xml:space="preserve">   B、遵从预案启动的策略和程序</w:t>
        <w:br/>
        <w:t xml:space="preserve">   C、经需方管理层决策</w:t>
        <w:br/>
        <w:t xml:space="preserve">   D、经相关方协调</w:t>
        <w:br/>
      </w:r>
    </w:p>
    <w:p>
      <w:r>
        <w:t>11、APP智慧洞察平台主要是基于浙江移动用户的（  ）信息，识别手机用户使用APP，提供活跃用户、新增用户、新增留存用户、流失用户4大排行信息。</w:t>
        <w:br/>
        <w:t xml:space="preserve">   A、通话记录</w:t>
        <w:br/>
        <w:t xml:space="preserve">   B、上网行为</w:t>
        <w:br/>
        <w:t xml:space="preserve">   C、IMEI</w:t>
        <w:br/>
        <w:t xml:space="preserve">   D、手机号码</w:t>
        <w:br/>
      </w:r>
    </w:p>
    <w:p>
      <w:r>
        <w:t>12、必须公开招标的项目招标人可根据项目特点决定是否？</w:t>
        <w:br/>
        <w:t xml:space="preserve">   A、编制标底</w:t>
        <w:br/>
        <w:t xml:space="preserve">   B、编制招标文件</w:t>
        <w:br/>
        <w:t xml:space="preserve">   C、发招标公告</w:t>
        <w:br/>
        <w:t xml:space="preserve">   D、公开标底</w:t>
        <w:br/>
      </w:r>
    </w:p>
    <w:p>
      <w:r>
        <w:t>13、在合同报账过程中，当发现系统自动带出的会计科目错误时，应通过工单形式在哪个系统中进行修改合同行信息？</w:t>
        <w:br/>
        <w:t xml:space="preserve">   A、供应链系统</w:t>
        <w:br/>
        <w:t xml:space="preserve">   B、任务管理系统</w:t>
        <w:br/>
        <w:t xml:space="preserve">   C、合同系统</w:t>
        <w:br/>
        <w:t xml:space="preserve">   D、财务分析平台</w:t>
        <w:br/>
      </w:r>
    </w:p>
    <w:p>
      <w:r>
        <w:t>14、施工费税率为？</w:t>
        <w:br/>
        <w:t xml:space="preserve">   A、0.06</w:t>
        <w:br/>
        <w:t xml:space="preserve">   B、0.11</w:t>
        <w:br/>
        <w:t xml:space="preserve">   C、0.17</w:t>
        <w:br/>
        <w:t xml:space="preserve">   D、0.03</w:t>
        <w:br/>
      </w:r>
    </w:p>
    <w:p>
      <w:r>
        <w:t>15、项目投资计划分为新建项目和（）项目投资计划。</w:t>
        <w:br/>
        <w:t xml:space="preserve">   A、ICT</w:t>
        <w:br/>
        <w:t xml:space="preserve">   B、续建</w:t>
        <w:br/>
        <w:t xml:space="preserve">   C、工程类</w:t>
        <w:br/>
        <w:t xml:space="preserve">   D、资本开支类</w:t>
        <w:br/>
      </w:r>
    </w:p>
    <w:p>
      <w:r>
        <w:t xml:space="preserve">16、视频监控系统模板中，系统建议的备品备件的数量是？         </w:t>
        <w:br/>
        <w:t xml:space="preserve">   A、0.03</w:t>
        <w:br/>
        <w:t xml:space="preserve">   B、0.04</w:t>
        <w:br/>
        <w:t xml:space="preserve">   C、0.05</w:t>
        <w:br/>
        <w:t xml:space="preserve">   D、0.1</w:t>
        <w:br/>
      </w:r>
    </w:p>
    <w:p>
      <w:r>
        <w:t>17、某软件开发企业在软件交付给用户使用后，定期指派工程师小张去用户单位进行维护，以保持本企业软件产品能在变化后或变化中的环境中可以继续使用。小张以上的维护过程属于（ ）</w:t>
        <w:br/>
        <w:t xml:space="preserve">   A、适应性维护</w:t>
        <w:br/>
        <w:t xml:space="preserve">   B、更正性维护</w:t>
        <w:br/>
        <w:t xml:space="preserve">   C、预防性维护</w:t>
        <w:br/>
        <w:t xml:space="preserve">   D、完善性维护</w:t>
        <w:br/>
      </w:r>
    </w:p>
    <w:p>
      <w:r>
        <w:t>18、以下工作不符合投标文件密封要求的是？</w:t>
        <w:br/>
        <w:t xml:space="preserve">   A、按招标文件要求将正本、副本、报价文件单独密封文件进行单独封装，在文件袋封面和“于***时之前不得启封处”等加盖公章</w:t>
        <w:br/>
        <w:t xml:space="preserve">   B、价格标贴好双面胶及盖好骑缝章后预留封口，由投标代表选定一份最终报价密封</w:t>
        <w:br/>
        <w:t xml:space="preserve">   C、提交含价格的电子文档，和副本技术标文件一起封装</w:t>
        <w:br/>
        <w:t xml:space="preserve">   D、单独密封，制作投标专用箱将所有文件装在一起</w:t>
        <w:br/>
      </w:r>
    </w:p>
    <w:p>
      <w:r>
        <w:t>19、根据《招标投标法》，关于投标人的资格与条件，下列说法正确的是？</w:t>
        <w:br/>
        <w:t xml:space="preserve">   A、投标人只能是法人和其他组织 </w:t>
        <w:br/>
        <w:t xml:space="preserve">   B、法人购买招标文件后即成为投标人</w:t>
        <w:br/>
        <w:t xml:space="preserve">   C、国家对不同行业及不同主题的投标人资格条件的规定相同</w:t>
        <w:br/>
        <w:t xml:space="preserve">   D、投标人除符合国家规定的资格条件外，还应符合具体项目的特别要求</w:t>
        <w:br/>
      </w:r>
    </w:p>
    <w:p>
      <w:r>
        <w:t>20、下列哪个产品是大数据中还未上线的产品？</w:t>
        <w:br/>
        <w:t xml:space="preserve">   A、旅游动态人口</w:t>
        <w:br/>
        <w:t xml:space="preserve">   B、App比对助手</w:t>
        <w:br/>
        <w:t xml:space="preserve">   C、选址助手 </w:t>
        <w:br/>
        <w:t xml:space="preserve">   D、戒毒监管</w:t>
        <w:br/>
      </w:r>
    </w:p>
    <w:p>
      <w:r>
        <w:t>第二部分  多选题(10题)</w:t>
      </w:r>
    </w:p>
    <w:p>
      <w:r>
        <w:t>1、采购人、采购代理机构及其工作人员有（     ）情形之一，构成犯罪的，依法追究刑事责任；尚不构成犯罪的，处以罚款，有违法所得的，并处没收违法所得，属于国家机关工作人员的，依法给予行政处分。</w:t>
        <w:br/>
        <w:t xml:space="preserve">   A、与供应商或者采购代理机构恶意串通的</w:t>
        <w:br/>
        <w:t xml:space="preserve">   B、在采购过程中接受贿赂或者获取其他不正当利益的</w:t>
        <w:br/>
        <w:t xml:space="preserve">   C、在有关部门依法实施的监督检查中提供虚假情况的</w:t>
        <w:br/>
        <w:t xml:space="preserve">   D、开标前泄露标底的</w:t>
        <w:br/>
      </w:r>
    </w:p>
    <w:p>
      <w:r>
        <w:t>2、以下关于安全防范的三个基本要素的描述，正确的是？</w:t>
        <w:br/>
        <w:t xml:space="preserve">   A、探测应准确，延迟宜适当，反应要迅速</w:t>
        <w:br/>
        <w:t xml:space="preserve">   B、三要素是紧密联系，缺一不可的关系</w:t>
        <w:br/>
        <w:t xml:space="preserve">   C、一个完整的安全防范体系，应具备其中一个要素</w:t>
        <w:br/>
        <w:t xml:space="preserve">   D、延迟时间应该小于反应时间。</w:t>
        <w:br/>
      </w:r>
    </w:p>
    <w:p>
      <w:r>
        <w:t>3、能力开放平台中包含下面哪几个能力？</w:t>
        <w:br/>
        <w:t xml:space="preserve">   A、短信</w:t>
        <w:br/>
        <w:t xml:space="preserve">   B、位置</w:t>
        <w:br/>
        <w:t xml:space="preserve">   C、彩印（电子名片）</w:t>
        <w:br/>
        <w:t xml:space="preserve">   D、小号</w:t>
        <w:br/>
        <w:t xml:space="preserve">   E、GPS</w:t>
        <w:br/>
      </w:r>
    </w:p>
    <w:p>
      <w:r>
        <w:t>4、成本类项目采购需求材料需包括(      )和客户合同主要条款。</w:t>
        <w:br/>
        <w:t xml:space="preserve">   A、预算签报</w:t>
        <w:br/>
        <w:t xml:space="preserve">   B、决策依据</w:t>
        <w:br/>
        <w:t xml:space="preserve">   C、客户合同扫描件</w:t>
        <w:br/>
        <w:t xml:space="preserve">   D、采购内容清单</w:t>
        <w:br/>
      </w:r>
    </w:p>
    <w:p>
      <w:r>
        <w:t>5、ICT项目收入一般是指根据客户需求，将（）资源进行整合，为用户提供全面的系统解决方案而收取的相关费用。</w:t>
        <w:br/>
        <w:t xml:space="preserve">   A、硬件</w:t>
        <w:br/>
        <w:t xml:space="preserve">   B、光缆</w:t>
        <w:br/>
        <w:t xml:space="preserve">   C、网络</w:t>
        <w:br/>
        <w:t xml:space="preserve">   D、数据库</w:t>
        <w:br/>
        <w:t xml:space="preserve">   E、相应的软件优化</w:t>
        <w:br/>
      </w:r>
    </w:p>
    <w:p>
      <w:r>
        <w:t>6、项目范围定义对于以下哪些活动是十分必要的？</w:t>
        <w:br/>
        <w:t xml:space="preserve">   A、项目完工时的评价</w:t>
        <w:br/>
        <w:t xml:space="preserve">   B、改善成本进度及资源估计的准确性</w:t>
        <w:br/>
        <w:t xml:space="preserve">   C、评价项目的执行情况</w:t>
        <w:br/>
        <w:t xml:space="preserve">   D、明确责任分配</w:t>
        <w:br/>
      </w:r>
    </w:p>
    <w:p>
      <w:r>
        <w:t>7、警务通是指借助于中国移动先进的（      ）无线通讯技术，实现前端专用终端用户与全国公安网的安全接入，将现有的公安网内部信息资源实时便捷的提供给路面执勤民警，为其处理各项业务提供及时准确的依据的移动执法系统。</w:t>
        <w:br/>
        <w:t xml:space="preserve">   A、GPRS</w:t>
        <w:br/>
        <w:t xml:space="preserve">   B、EDGE</w:t>
        <w:br/>
        <w:t xml:space="preserve">   C、TD-SCDMA</w:t>
        <w:br/>
        <w:t xml:space="preserve">   D、TD-LTE</w:t>
        <w:br/>
        <w:t xml:space="preserve">   E、NB-IOT</w:t>
        <w:br/>
      </w:r>
    </w:p>
    <w:p>
      <w:r>
        <w:t>8、ICT项目管理平台的登录方式有哪几种？</w:t>
        <w:br/>
        <w:t xml:space="preserve">   A、OA系统---首页---ICT（新），跳转进入；</w:t>
        <w:br/>
        <w:t xml:space="preserve">   B、通过系统地址直接进入:  http://ict.zj.chinamobile.com/ </w:t>
        <w:br/>
        <w:t xml:space="preserve">   C、OA系统---首页---ICT（旧），跳转进入</w:t>
        <w:br/>
        <w:t xml:space="preserve">   D、通过系统地址直接进入:  http://it.zj.chinamobile.com/</w:t>
        <w:br/>
      </w:r>
    </w:p>
    <w:p>
      <w:r>
        <w:t>9、下列内容中，应当在省级以上人民政府财政部门指定的媒体上公告的有？</w:t>
        <w:br/>
        <w:t xml:space="preserve">   A、质疑答复</w:t>
        <w:br/>
        <w:t xml:space="preserve">   B、投诉处理决定</w:t>
        <w:br/>
        <w:t xml:space="preserve">   C、投诉书</w:t>
        <w:br/>
        <w:t xml:space="preserve">   D、政府采购合同</w:t>
        <w:br/>
      </w:r>
    </w:p>
    <w:p>
      <w:r>
        <w:t>10、ESOP系统中项目一次性录入中以下哪几种收费类别是系统可选的？</w:t>
        <w:br/>
        <w:t xml:space="preserve">   A、端口费</w:t>
        <w:br/>
        <w:t xml:space="preserve">   B、租费</w:t>
        <w:br/>
        <w:t xml:space="preserve">   C、通信费</w:t>
        <w:br/>
        <w:t xml:space="preserve">   D、平台建设费</w:t>
        <w:br/>
      </w:r>
    </w:p>
    <w:p>
      <w:r>
        <w:t>第三部分  判断题(10题)</w:t>
      </w:r>
    </w:p>
    <w:p>
      <w:r>
        <w:t>1、托收客户反映未收到寄送发票后要求补开,在出具未收到发票证明后，可以申请补开。（ ）</w:t>
      </w:r>
    </w:p>
    <w:p>
      <w:r>
        <w:t>2、调节色彩的浓郁程度、画面通透性、物体边缘细节的分别是饱和度、对比度、锐度。（ ）</w:t>
      </w:r>
    </w:p>
    <w:p>
      <w:r>
        <w:t>3、项目管理的主体是项目的全部任务。（ ）</w:t>
      </w:r>
    </w:p>
    <w:p>
      <w:r>
        <w:t>4、联合体投标各方均应具备承担招标项目的能力，同一专业组成的联合体，资质等级按照就高不就低的原则确定。（ ）</w:t>
      </w:r>
    </w:p>
    <w:p>
      <w:r>
        <w:t>5、A和B两个编码通道接入同一视频源，A采用CIF分辨率，B采用4CIF分辨率；A和B均采取相同的码率录像，相同时间后它们所生成的录像文件大小为相同。（ ）</w:t>
      </w:r>
    </w:p>
    <w:p>
      <w:r>
        <w:t>6、《中华人民共和国招标投标法》自2001年1月1日起施行。（ ）</w:t>
      </w:r>
    </w:p>
    <w:p>
      <w:r>
        <w:t>7、GPON技术中，OLT下行采用单播技术进行数据下发。（ ）</w:t>
      </w:r>
    </w:p>
    <w:p>
      <w:r>
        <w:t>8、中国移动可为行业用户构建一个行业流量营销体系，包含：自有产品定向流量、礼品库流量、行业流量应用、员工福利流量红包四大合作领域，为客户搭建自助充值平台，用户可按需自行完成流量充值。（ ）</w:t>
      </w:r>
    </w:p>
    <w:p>
      <w:r>
        <w:t>9、一般来说，职能型组织结构适用于所用技术标准化的小项目，而不适用于环境变化较大的项目。（ ）</w:t>
      </w:r>
    </w:p>
    <w:p>
      <w:r>
        <w:t>10、ICT项目预立项各部门评估审核中，财务部对项目带来的新增个人用户支付的收入一般会被确认为不确定性收入，一般需要出具独立评估意见。（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