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5CDE25">
      <w:pPr>
        <w:spacing w:line="240" w:lineRule="auto"/>
        <w:ind w:firstLine="0" w:firstLineChars="0"/>
        <w:jc w:val="center"/>
        <w:rPr>
          <w:rFonts w:hint="eastAsia" w:ascii="Times New Roman" w:hAnsi="Times New Roman" w:eastAsia="黑体" w:cs="Times New Roman"/>
          <w:color w:val="000000" w:themeColor="text1"/>
          <w:sz w:val="52"/>
          <w:szCs w:val="52"/>
          <w14:textFill>
            <w14:solidFill>
              <w14:schemeClr w14:val="tx1"/>
            </w14:solidFill>
          </w14:textFill>
        </w:rPr>
      </w:pPr>
    </w:p>
    <w:p w14:paraId="0B728102">
      <w:pPr>
        <w:spacing w:line="480" w:lineRule="auto"/>
        <w:ind w:firstLine="0" w:firstLineChars="0"/>
        <w:jc w:val="center"/>
        <w:rPr>
          <w:rFonts w:ascii="Times New Roman" w:hAnsi="Times New Roman" w:eastAsia="黑体" w:cs="Times New Roman"/>
          <w:color w:val="000000" w:themeColor="text1"/>
          <w:sz w:val="52"/>
          <w:szCs w:val="52"/>
          <w14:textFill>
            <w14:solidFill>
              <w14:schemeClr w14:val="tx1"/>
            </w14:solidFill>
          </w14:textFill>
        </w:rPr>
      </w:pPr>
      <w:r>
        <w:rPr>
          <w:rFonts w:hint="eastAsia" w:ascii="Times New Roman" w:hAnsi="Times New Roman" w:eastAsia="黑体" w:cs="Times New Roman"/>
          <w:color w:val="000000" w:themeColor="text1"/>
          <w:sz w:val="52"/>
          <w:szCs w:val="52"/>
          <w14:textFill>
            <w14:solidFill>
              <w14:schemeClr w14:val="tx1"/>
            </w14:solidFill>
          </w14:textFill>
        </w:rPr>
        <w:t>梧 州 学 院</w:t>
      </w:r>
    </w:p>
    <w:p w14:paraId="03F15BAF">
      <w:pPr>
        <w:spacing w:line="480" w:lineRule="auto"/>
        <w:ind w:firstLine="1040"/>
        <w:jc w:val="center"/>
        <w:rPr>
          <w:rFonts w:ascii="Times New Roman" w:hAnsi="Times New Roman" w:eastAsia="黑体" w:cs="Times New Roman"/>
          <w:color w:val="000000" w:themeColor="text1"/>
          <w:sz w:val="52"/>
          <w:szCs w:val="52"/>
          <w14:textFill>
            <w14:solidFill>
              <w14:schemeClr w14:val="tx1"/>
            </w14:solidFill>
          </w14:textFill>
        </w:rPr>
      </w:pPr>
    </w:p>
    <w:p w14:paraId="7E1F2DCF">
      <w:pPr>
        <w:spacing w:line="480" w:lineRule="auto"/>
        <w:ind w:firstLine="0" w:firstLineChars="0"/>
        <w:jc w:val="center"/>
        <w:rPr>
          <w:rFonts w:ascii="Times New Roman" w:hAnsi="Times New Roman" w:eastAsia="宋体" w:cs="Times New Roman"/>
          <w:color w:val="000000" w:themeColor="text1"/>
          <w:sz w:val="72"/>
          <w:szCs w:val="72"/>
          <w14:textFill>
            <w14:solidFill>
              <w14:schemeClr w14:val="tx1"/>
            </w14:solidFill>
          </w14:textFill>
        </w:rPr>
      </w:pPr>
      <w:r>
        <w:rPr>
          <w:rFonts w:hint="eastAsia" w:ascii="Times New Roman" w:hAnsi="Times New Roman" w:eastAsia="黑体" w:cs="Times New Roman"/>
          <w:color w:val="000000" w:themeColor="text1"/>
          <w:spacing w:val="30"/>
          <w:sz w:val="72"/>
          <w:szCs w:val="72"/>
          <w14:textFill>
            <w14:solidFill>
              <w14:schemeClr w14:val="tx1"/>
            </w14:solidFill>
          </w14:textFill>
        </w:rPr>
        <w:t>毕 业 论 文</w:t>
      </w:r>
    </w:p>
    <w:p w14:paraId="5B6EEADE">
      <w:pPr>
        <w:ind w:firstLine="480"/>
        <w:rPr>
          <w:rFonts w:ascii="Times New Roman" w:hAnsi="Times New Roman" w:eastAsia="宋体" w:cs="Times New Roman"/>
          <w:color w:val="000000" w:themeColor="text1"/>
          <w14:textFill>
            <w14:solidFill>
              <w14:schemeClr w14:val="tx1"/>
            </w14:solidFill>
          </w14:textFill>
        </w:rPr>
      </w:pPr>
    </w:p>
    <w:p w14:paraId="02ADF206">
      <w:pPr>
        <w:ind w:firstLine="480"/>
        <w:rPr>
          <w:rFonts w:ascii="Times New Roman" w:hAnsi="Times New Roman" w:eastAsia="宋体" w:cs="Times New Roman"/>
          <w:color w:val="000000" w:themeColor="text1"/>
          <w14:textFill>
            <w14:solidFill>
              <w14:schemeClr w14:val="tx1"/>
            </w14:solidFill>
          </w14:textFill>
        </w:rPr>
      </w:pPr>
    </w:p>
    <w:p w14:paraId="1469ED70">
      <w:pPr>
        <w:ind w:firstLine="480"/>
        <w:rPr>
          <w:rFonts w:ascii="Times New Roman" w:hAnsi="Times New Roman" w:eastAsia="宋体" w:cs="Times New Roman"/>
          <w:color w:val="000000" w:themeColor="text1"/>
          <w14:textFill>
            <w14:solidFill>
              <w14:schemeClr w14:val="tx1"/>
            </w14:solidFill>
          </w14:textFill>
        </w:rPr>
      </w:pPr>
    </w:p>
    <w:p w14:paraId="29EC8D25">
      <w:pPr>
        <w:ind w:firstLine="480"/>
        <w:rPr>
          <w:rFonts w:ascii="Times New Roman" w:hAnsi="Times New Roman" w:eastAsia="宋体" w:cs="Times New Roman"/>
          <w:color w:val="000000" w:themeColor="text1"/>
          <w14:textFill>
            <w14:solidFill>
              <w14:schemeClr w14:val="tx1"/>
            </w14:solidFill>
          </w14:textFill>
        </w:rPr>
      </w:pPr>
    </w:p>
    <w:p w14:paraId="6D00000E">
      <w:pPr>
        <w:ind w:firstLine="480"/>
        <w:rPr>
          <w:rFonts w:ascii="Times New Roman" w:hAnsi="Times New Roman" w:eastAsia="宋体" w:cs="Times New Roman"/>
          <w:color w:val="000000" w:themeColor="text1"/>
          <w14:textFill>
            <w14:solidFill>
              <w14:schemeClr w14:val="tx1"/>
            </w14:solidFill>
          </w14:textFill>
        </w:rPr>
      </w:pPr>
    </w:p>
    <w:p w14:paraId="30584719">
      <w:pPr>
        <w:ind w:firstLine="480"/>
        <w:rPr>
          <w:rFonts w:ascii="Times New Roman" w:hAnsi="Times New Roman" w:eastAsia="宋体" w:cs="Times New Roman"/>
          <w:color w:val="000000" w:themeColor="text1"/>
          <w14:textFill>
            <w14:solidFill>
              <w14:schemeClr w14:val="tx1"/>
            </w14:solidFill>
          </w14:textFill>
        </w:rPr>
      </w:pPr>
    </w:p>
    <w:p w14:paraId="5D416689">
      <w:pPr>
        <w:rPr>
          <w:rFonts w:ascii="Times New Roman" w:hAnsi="Times New Roman" w:eastAsia="宋体" w:cs="Times New Roman"/>
          <w:color w:val="000000" w:themeColor="text1"/>
          <w14:textFill>
            <w14:solidFill>
              <w14:schemeClr w14:val="tx1"/>
            </w14:solidFill>
          </w14:textFill>
        </w:rPr>
      </w:pPr>
    </w:p>
    <w:p w14:paraId="212B263C">
      <w:pPr>
        <w:ind w:left="277" w:leftChars="132" w:firstLine="979" w:firstLineChars="306"/>
        <w:jc w:val="left"/>
        <w:rPr>
          <w:rFonts w:hint="eastAsia" w:ascii="黑体" w:hAnsi="黑体" w:eastAsia="黑体" w:cs="黑体"/>
          <w:color w:val="000000" w:themeColor="text1"/>
          <w:sz w:val="32"/>
          <w:szCs w:val="32"/>
          <w:u w:val="single"/>
          <w:lang w:val="en-US" w:eastAsia="zh-CN"/>
          <w14:textFill>
            <w14:solidFill>
              <w14:schemeClr w14:val="tx1"/>
            </w14:solidFill>
          </w14:textFill>
        </w:rPr>
      </w:pPr>
      <w:bookmarkStart w:id="0" w:name="_Toc14483"/>
      <w:bookmarkStart w:id="1" w:name="_Toc24111"/>
      <w:bookmarkStart w:id="2" w:name="_Toc15122"/>
      <w:bookmarkStart w:id="3" w:name="_Toc26899"/>
      <w:bookmarkStart w:id="4" w:name="_Toc24561"/>
      <w:r>
        <w:rPr>
          <w:rFonts w:hint="eastAsia" w:ascii="Times New Roman" w:hAnsi="Times New Roman" w:eastAsia="黑体" w:cs="Times New Roman"/>
          <w:color w:val="000000" w:themeColor="text1"/>
          <w:sz w:val="32"/>
          <w:szCs w:val="32"/>
          <w14:textFill>
            <w14:solidFill>
              <w14:schemeClr w14:val="tx1"/>
            </w14:solidFill>
          </w14:textFill>
        </w:rPr>
        <w:t>论文题目</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0"/>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黑体"/>
          <w:color w:val="000000" w:themeColor="text1"/>
          <w:sz w:val="32"/>
          <w:szCs w:val="32"/>
          <w:u w:val="single"/>
          <w14:textFill>
            <w14:solidFill>
              <w14:schemeClr w14:val="tx1"/>
            </w14:solidFill>
          </w14:textFill>
        </w:rPr>
        <w:t xml:space="preserve">基于Android的小区便民服务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w:t>
      </w:r>
    </w:p>
    <w:p w14:paraId="53517945">
      <w:pPr>
        <w:ind w:left="277" w:leftChars="132" w:firstLine="2256" w:firstLineChars="705"/>
        <w:jc w:val="left"/>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pPr>
      <w:r>
        <w:rPr>
          <w:rFonts w:hint="eastAsia" w:ascii="黑体" w:hAnsi="黑体" w:eastAsia="黑体" w:cs="黑体"/>
          <w:color w:val="000000" w:themeColor="text1"/>
          <w:sz w:val="32"/>
          <w:szCs w:val="32"/>
          <w:u w:val="single"/>
          <w14:textFill>
            <w14:solidFill>
              <w14:schemeClr w14:val="tx1"/>
            </w14:solidFill>
          </w14:textFill>
        </w:rPr>
        <w:t xml:space="preserve"> </w:t>
      </w:r>
      <w:r>
        <w:rPr>
          <w:rFonts w:hint="eastAsia" w:ascii="黑体" w:hAnsi="黑体" w:eastAsia="黑体" w:cs="黑体"/>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黑体"/>
          <w:color w:val="000000" w:themeColor="text1"/>
          <w:sz w:val="32"/>
          <w:szCs w:val="32"/>
          <w:u w:val="single"/>
          <w14:textFill>
            <w14:solidFill>
              <w14:schemeClr w14:val="tx1"/>
            </w14:solidFill>
          </w14:textFill>
        </w:rPr>
        <w:t xml:space="preserve">APP的设计与实现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ab/>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bookmarkEnd w:id="1"/>
    <w:bookmarkEnd w:id="2"/>
    <w:bookmarkEnd w:id="3"/>
    <w:bookmarkEnd w:id="4"/>
    <w:p w14:paraId="2ECBF8EF">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5" w:name="_Toc5777"/>
      <w:bookmarkStart w:id="6" w:name="_Toc3007"/>
      <w:bookmarkStart w:id="7" w:name="_Toc3611"/>
      <w:bookmarkStart w:id="8" w:name="_Toc9411"/>
      <w:bookmarkStart w:id="9" w:name="_Toc18069"/>
      <w:r>
        <w:rPr>
          <w:rFonts w:hint="eastAsia" w:ascii="Times New Roman" w:hAnsi="Times New Roman" w:eastAsia="黑体" w:cs="Times New Roman"/>
          <w:color w:val="000000" w:themeColor="text1"/>
          <w:sz w:val="32"/>
          <w:szCs w:val="32"/>
          <w14:textFill>
            <w14:solidFill>
              <w14:schemeClr w14:val="tx1"/>
            </w14:solidFill>
          </w14:textFill>
        </w:rPr>
        <w:t>学    院</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5"/>
      <w:bookmarkEnd w:id="6"/>
      <w:bookmarkEnd w:id="7"/>
      <w:bookmarkEnd w:id="8"/>
      <w:bookmarkEnd w:id="9"/>
      <w:r>
        <w:rPr>
          <w:rFonts w:hint="eastAsia" w:ascii="Times New Roman" w:hAnsi="Times New Roman" w:eastAsia="黑体" w:cs="Times New Roman"/>
          <w:color w:val="000000" w:themeColor="text1"/>
          <w:sz w:val="32"/>
          <w:szCs w:val="32"/>
          <w:u w:val="single"/>
          <w14:textFill>
            <w14:solidFill>
              <w14:schemeClr w14:val="tx1"/>
            </w14:solidFill>
          </w14:textFill>
        </w:rPr>
        <w:t>电子信息与人工智能学院</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110C14B9">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10" w:name="_Toc18963"/>
      <w:bookmarkStart w:id="11" w:name="_Toc9963"/>
      <w:bookmarkStart w:id="12" w:name="_Toc26276"/>
      <w:bookmarkStart w:id="13" w:name="_Toc23513"/>
      <w:bookmarkStart w:id="14" w:name="_Toc26477"/>
      <w:r>
        <w:rPr>
          <w:rFonts w:hint="eastAsia" w:ascii="Times New Roman" w:hAnsi="Times New Roman" w:eastAsia="黑体" w:cs="Times New Roman"/>
          <w:color w:val="000000" w:themeColor="text1"/>
          <w:sz w:val="32"/>
          <w:szCs w:val="32"/>
          <w14:textFill>
            <w14:solidFill>
              <w14:schemeClr w14:val="tx1"/>
            </w14:solidFill>
          </w14:textFill>
        </w:rPr>
        <w:t>专</w:t>
      </w:r>
      <w:r>
        <w:rPr>
          <w:rFonts w:ascii="Times New Roman" w:hAnsi="Times New Roman" w:eastAsia="黑体" w:cs="Times New Roman"/>
          <w:color w:val="000000" w:themeColor="text1"/>
          <w:sz w:val="32"/>
          <w:szCs w:val="32"/>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业</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软件工程</w:t>
      </w:r>
      <w:bookmarkEnd w:id="10"/>
      <w:bookmarkEnd w:id="11"/>
      <w:bookmarkEnd w:id="12"/>
      <w:bookmarkEnd w:id="13"/>
      <w:bookmarkEnd w:id="14"/>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1AC5E02A">
      <w:pPr>
        <w:ind w:left="277" w:leftChars="132" w:firstLine="979" w:firstLineChars="306"/>
        <w:rPr>
          <w:rFonts w:hint="default" w:ascii="黑体" w:hAnsi="黑体" w:eastAsia="黑体" w:cs="Times New Roman"/>
          <w:color w:val="000000" w:themeColor="text1"/>
          <w:sz w:val="32"/>
          <w:szCs w:val="32"/>
          <w:lang w:val="en-US"/>
          <w14:textFill>
            <w14:solidFill>
              <w14:schemeClr w14:val="tx1"/>
            </w14:solidFill>
          </w14:textFill>
        </w:rPr>
      </w:pPr>
      <w:bookmarkStart w:id="15" w:name="_Toc21475"/>
      <w:bookmarkStart w:id="16" w:name="_Toc27114"/>
      <w:bookmarkStart w:id="17" w:name="_Toc30229"/>
      <w:bookmarkStart w:id="18" w:name="_Toc31348"/>
      <w:bookmarkStart w:id="19" w:name="_Toc6007"/>
      <w:r>
        <w:rPr>
          <w:rFonts w:hint="eastAsia" w:ascii="Times New Roman" w:hAnsi="Times New Roman" w:eastAsia="黑体" w:cs="Times New Roman"/>
          <w:color w:val="000000" w:themeColor="text1"/>
          <w:sz w:val="32"/>
          <w:szCs w:val="32"/>
          <w14:textFill>
            <w14:solidFill>
              <w14:schemeClr w14:val="tx1"/>
            </w14:solidFill>
          </w14:textFill>
        </w:rPr>
        <w:t>班</w:t>
      </w:r>
      <w:r>
        <w:rPr>
          <w:rFonts w:ascii="Times New Roman" w:hAnsi="Times New Roman" w:eastAsia="黑体" w:cs="Times New Roman"/>
          <w:color w:val="000000" w:themeColor="text1"/>
          <w:sz w:val="32"/>
          <w:szCs w:val="32"/>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级</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22</w:t>
      </w:r>
      <w:r>
        <w:rPr>
          <w:rFonts w:hint="eastAsia" w:ascii="黑体" w:hAnsi="黑体" w:eastAsia="黑体" w:cs="Times New Roman"/>
          <w:color w:val="000000" w:themeColor="text1"/>
          <w:sz w:val="32"/>
          <w:szCs w:val="32"/>
          <w:u w:val="single"/>
          <w14:textFill>
            <w14:solidFill>
              <w14:schemeClr w14:val="tx1"/>
            </w14:solidFill>
          </w14:textFill>
        </w:rPr>
        <w:t>软件工程</w:t>
      </w:r>
      <w:r>
        <w:rPr>
          <w:rFonts w:hint="eastAsia" w:ascii="黑体" w:hAnsi="黑体" w:eastAsia="黑体" w:cs="Times New Roman"/>
          <w:color w:val="000000" w:themeColor="text1"/>
          <w:sz w:val="32"/>
          <w:szCs w:val="32"/>
          <w:u w:val="single"/>
          <w:lang w:val="en-US" w:eastAsia="zh-CN"/>
          <w14:textFill>
            <w14:solidFill>
              <w14:schemeClr w14:val="tx1"/>
            </w14:solidFill>
          </w14:textFill>
        </w:rPr>
        <w:t>2</w:t>
      </w:r>
      <w:r>
        <w:rPr>
          <w:rFonts w:hint="eastAsia" w:ascii="黑体" w:hAnsi="黑体" w:eastAsia="黑体" w:cs="Times New Roman"/>
          <w:color w:val="000000" w:themeColor="text1"/>
          <w:sz w:val="32"/>
          <w:szCs w:val="32"/>
          <w:u w:val="single"/>
          <w14:textFill>
            <w14:solidFill>
              <w14:schemeClr w14:val="tx1"/>
            </w14:solidFill>
          </w14:textFill>
        </w:rPr>
        <w:t>班</w:t>
      </w:r>
      <w:bookmarkEnd w:id="15"/>
      <w:bookmarkEnd w:id="16"/>
      <w:bookmarkEnd w:id="17"/>
      <w:bookmarkEnd w:id="18"/>
      <w:bookmarkEnd w:id="19"/>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07F189F6">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20" w:name="_Toc11656"/>
      <w:bookmarkStart w:id="21" w:name="_Toc12061"/>
      <w:bookmarkStart w:id="22" w:name="_Toc9849"/>
      <w:bookmarkStart w:id="23" w:name="_Toc12534"/>
      <w:bookmarkStart w:id="24" w:name="_Toc21305"/>
      <w:r>
        <w:rPr>
          <w:rFonts w:hint="eastAsia" w:ascii="黑体" w:hAnsi="黑体" w:eastAsia="黑体" w:cs="Times New Roman"/>
          <w:color w:val="000000" w:themeColor="text1"/>
          <w:sz w:val="32"/>
          <w:szCs w:val="32"/>
          <w14:textFill>
            <w14:solidFill>
              <w14:schemeClr w14:val="tx1"/>
            </w14:solidFill>
          </w14:textFill>
        </w:rPr>
        <w:t>学</w:t>
      </w:r>
      <w:r>
        <w:rPr>
          <w:rFonts w:ascii="黑体" w:hAnsi="黑体" w:eastAsia="黑体" w:cs="Times New Roman"/>
          <w:color w:val="000000" w:themeColor="text1"/>
          <w:sz w:val="32"/>
          <w:szCs w:val="32"/>
          <w14:textFill>
            <w14:solidFill>
              <w14:schemeClr w14:val="tx1"/>
            </w14:solidFill>
          </w14:textFill>
        </w:rPr>
        <w:t xml:space="preserve">    </w:t>
      </w:r>
      <w:r>
        <w:rPr>
          <w:rFonts w:hint="eastAsia" w:ascii="黑体" w:hAnsi="黑体" w:eastAsia="黑体" w:cs="Times New Roman"/>
          <w:color w:val="000000" w:themeColor="text1"/>
          <w:sz w:val="32"/>
          <w:szCs w:val="32"/>
          <w14:textFill>
            <w14:solidFill>
              <w14:schemeClr w14:val="tx1"/>
            </w14:solidFill>
          </w14:textFill>
        </w:rPr>
        <w:t>号</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bookmarkEnd w:id="20"/>
      <w:bookmarkEnd w:id="21"/>
      <w:bookmarkEnd w:id="22"/>
      <w:bookmarkEnd w:id="23"/>
      <w:bookmarkEnd w:id="24"/>
      <w:r>
        <w:rPr>
          <w:rFonts w:hint="eastAsia" w:ascii="黑体" w:hAnsi="黑体" w:eastAsia="黑体" w:cs="Times New Roman"/>
          <w:color w:val="000000" w:themeColor="text1"/>
          <w:sz w:val="32"/>
          <w:szCs w:val="32"/>
          <w:u w:val="single"/>
          <w:lang w:val="en-US" w:eastAsia="zh-CN"/>
          <w14:textFill>
            <w14:solidFill>
              <w14:schemeClr w14:val="tx1"/>
            </w14:solidFill>
          </w14:textFill>
        </w:rPr>
        <w:t>202209512207</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202FA342">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25" w:name="_Toc27252"/>
      <w:bookmarkStart w:id="26" w:name="_Toc10026"/>
      <w:bookmarkStart w:id="27" w:name="_Toc8981"/>
      <w:bookmarkStart w:id="28" w:name="_Toc31674"/>
      <w:bookmarkStart w:id="29" w:name="_Toc23103"/>
      <w:r>
        <w:rPr>
          <w:rFonts w:hint="eastAsia" w:ascii="Times New Roman" w:hAnsi="Times New Roman" w:eastAsia="黑体" w:cs="Times New Roman"/>
          <w:color w:val="000000" w:themeColor="text1"/>
          <w:sz w:val="32"/>
          <w:szCs w:val="32"/>
          <w14:textFill>
            <w14:solidFill>
              <w14:schemeClr w14:val="tx1"/>
            </w14:solidFill>
          </w14:textFill>
        </w:rPr>
        <w:t>学生姓名</w:t>
      </w:r>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25"/>
      <w:bookmarkEnd w:id="26"/>
      <w:bookmarkEnd w:id="27"/>
      <w:bookmarkEnd w:id="28"/>
      <w:bookmarkEnd w:id="29"/>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卢胜杰</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p>
    <w:p w14:paraId="6235E907">
      <w:pPr>
        <w:ind w:left="277" w:leftChars="132" w:firstLine="979" w:firstLineChars="306"/>
        <w:rPr>
          <w:rFonts w:ascii="Times New Roman" w:hAnsi="Times New Roman" w:eastAsia="黑体" w:cs="Times New Roman"/>
          <w:color w:val="000000" w:themeColor="text1"/>
          <w:sz w:val="32"/>
          <w:szCs w:val="32"/>
          <w:u w:val="single"/>
          <w14:textFill>
            <w14:solidFill>
              <w14:schemeClr w14:val="tx1"/>
            </w14:solidFill>
          </w14:textFill>
        </w:rPr>
      </w:pPr>
      <w:bookmarkStart w:id="30" w:name="_Toc12342"/>
      <w:bookmarkStart w:id="31" w:name="_Toc17115"/>
      <w:bookmarkStart w:id="32" w:name="_Toc8519"/>
      <w:bookmarkStart w:id="33" w:name="_Toc23414"/>
      <w:bookmarkStart w:id="34" w:name="_Toc19930"/>
      <w:r>
        <w:rPr>
          <w:rFonts w:hint="eastAsia" w:ascii="Times New Roman" w:hAnsi="Times New Roman" w:eastAsia="黑体" w:cs="Times New Roman"/>
          <w:color w:val="000000" w:themeColor="text1"/>
          <w:sz w:val="32"/>
          <w:szCs w:val="32"/>
          <w14:textFill>
            <w14:solidFill>
              <w14:schemeClr w14:val="tx1"/>
            </w14:solidFill>
          </w14:textFill>
        </w:rPr>
        <w:t>指导老师（签名）</w:t>
      </w:r>
      <w:bookmarkEnd w:id="30"/>
      <w:bookmarkEnd w:id="31"/>
      <w:bookmarkEnd w:id="32"/>
      <w:bookmarkEnd w:id="33"/>
      <w:bookmarkEnd w:id="34"/>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15773395">
      <w:pPr>
        <w:ind w:left="277" w:leftChars="132" w:firstLine="979" w:firstLineChars="306"/>
        <w:rPr>
          <w:rFonts w:ascii="Times New Roman" w:hAnsi="Times New Roman" w:eastAsia="黑体" w:cs="Times New Roman"/>
          <w:color w:val="000000" w:themeColor="text1"/>
          <w:sz w:val="32"/>
          <w:szCs w:val="32"/>
          <w14:textFill>
            <w14:solidFill>
              <w14:schemeClr w14:val="tx1"/>
            </w14:solidFill>
          </w14:textFill>
        </w:rPr>
      </w:pPr>
      <w:bookmarkStart w:id="35" w:name="_Toc27891"/>
      <w:bookmarkStart w:id="36" w:name="_Toc10504"/>
      <w:bookmarkStart w:id="37" w:name="_Toc7034"/>
      <w:bookmarkStart w:id="38" w:name="_Toc13114"/>
      <w:bookmarkStart w:id="39" w:name="_Toc2733"/>
      <w:r>
        <w:rPr>
          <w:rFonts w:hint="eastAsia" w:ascii="Times New Roman" w:hAnsi="Times New Roman" w:eastAsia="黑体" w:cs="Times New Roman"/>
          <w:color w:val="000000" w:themeColor="text1"/>
          <w:sz w:val="32"/>
          <w:szCs w:val="32"/>
          <w14:textFill>
            <w14:solidFill>
              <w14:schemeClr w14:val="tx1"/>
            </w14:solidFill>
          </w14:textFill>
        </w:rPr>
        <w:t>完成时间</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hint="eastAsia" w:ascii="黑体" w:hAnsi="黑体" w:eastAsia="黑体" w:cs="Times New Roman"/>
          <w:color w:val="000000" w:themeColor="text1"/>
          <w:sz w:val="32"/>
          <w:szCs w:val="32"/>
          <w14:textFill>
            <w14:solidFill>
              <w14:schemeClr w14:val="tx1"/>
            </w14:solidFill>
          </w14:textFill>
        </w:rPr>
        <w:t>年</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lang w:val="en-US" w:eastAsia="zh-CN"/>
          <w14:textFill>
            <w14:solidFill>
              <w14:schemeClr w14:val="tx1"/>
            </w14:solidFill>
          </w14:textFill>
        </w:rPr>
        <w:t xml:space="preserve">       </w:t>
      </w:r>
      <w:r>
        <w:rPr>
          <w:rFonts w:ascii="黑体" w:hAnsi="黑体" w:eastAsia="黑体" w:cs="Times New Roman"/>
          <w:color w:val="000000" w:themeColor="text1"/>
          <w:sz w:val="32"/>
          <w:szCs w:val="32"/>
          <w:u w:val="single"/>
          <w14:textFill>
            <w14:solidFill>
              <w14:schemeClr w14:val="tx1"/>
            </w14:solidFill>
          </w14:textFill>
        </w:rPr>
        <w:t xml:space="preserve"> </w:t>
      </w:r>
      <w:r>
        <w:rPr>
          <w:rFonts w:hint="eastAsia" w:ascii="黑体" w:hAnsi="黑体"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hint="eastAsia" w:ascii="Times New Roman" w:hAnsi="Times New Roman" w:eastAsia="黑体" w:cs="Times New Roman"/>
          <w:color w:val="000000" w:themeColor="text1"/>
          <w:sz w:val="32"/>
          <w:szCs w:val="32"/>
          <w14:textFill>
            <w14:solidFill>
              <w14:schemeClr w14:val="tx1"/>
            </w14:solidFill>
          </w14:textFill>
        </w:rPr>
        <w:t>月</w:t>
      </w:r>
      <w:bookmarkEnd w:id="35"/>
      <w:bookmarkEnd w:id="36"/>
      <w:bookmarkEnd w:id="37"/>
      <w:bookmarkEnd w:id="38"/>
      <w:bookmarkEnd w:id="39"/>
    </w:p>
    <w:p w14:paraId="076C963A">
      <w:pPr>
        <w:keepNext/>
        <w:keepLines/>
        <w:spacing w:before="260" w:after="260" w:line="500" w:lineRule="exact"/>
        <w:rPr>
          <w:rFonts w:ascii="Arial" w:hAnsi="Arial" w:eastAsia="黑体" w:cs="Times New Roman"/>
          <w:b/>
          <w:color w:val="000000" w:themeColor="text1"/>
          <w:sz w:val="32"/>
          <w:highlight w:val="none"/>
          <w14:textFill>
            <w14:solidFill>
              <w14:schemeClr w14:val="tx1"/>
            </w14:solidFill>
          </w14:textFill>
        </w:rPr>
      </w:pPr>
    </w:p>
    <w:p w14:paraId="0619F074">
      <w:pPr>
        <w:rPr>
          <w:rFonts w:ascii="Times New Roman" w:hAnsi="Times New Roman" w:eastAsia="宋体" w:cs="Times New Roman"/>
          <w:color w:val="000000" w:themeColor="text1"/>
          <w:highlight w:val="none"/>
          <w14:textFill>
            <w14:solidFill>
              <w14:schemeClr w14:val="tx1"/>
            </w14:solidFill>
          </w14:textFill>
        </w:rPr>
      </w:pPr>
    </w:p>
    <w:p w14:paraId="7D15B8E9">
      <w:pPr>
        <w:rPr>
          <w:rFonts w:ascii="Times New Roman" w:hAnsi="Times New Roman" w:eastAsia="宋体" w:cs="Times New Roman"/>
          <w:color w:val="000000" w:themeColor="text1"/>
          <w:highlight w:val="none"/>
          <w14:textFill>
            <w14:solidFill>
              <w14:schemeClr w14:val="tx1"/>
            </w14:solidFill>
          </w14:textFill>
        </w:rPr>
      </w:pPr>
    </w:p>
    <w:p w14:paraId="23226AB4">
      <w:pPr>
        <w:rPr>
          <w:rFonts w:ascii="Times New Roman" w:hAnsi="Times New Roman" w:eastAsia="宋体" w:cs="Times New Roman"/>
          <w:color w:val="000000" w:themeColor="text1"/>
          <w:highlight w:val="none"/>
          <w14:textFill>
            <w14:solidFill>
              <w14:schemeClr w14:val="tx1"/>
            </w14:solidFill>
          </w14:textFill>
        </w:rPr>
      </w:pPr>
    </w:p>
    <w:p w14:paraId="217182C9">
      <w:pPr>
        <w:rPr>
          <w:rFonts w:ascii="Times New Roman" w:hAnsi="Times New Roman" w:eastAsia="宋体" w:cs="Times New Roman"/>
          <w:color w:val="000000" w:themeColor="text1"/>
          <w:highlight w:val="none"/>
          <w14:textFill>
            <w14:solidFill>
              <w14:schemeClr w14:val="tx1"/>
            </w14:solidFill>
          </w14:textFill>
        </w:rPr>
      </w:pPr>
    </w:p>
    <w:p w14:paraId="33E36434">
      <w:pPr>
        <w:rPr>
          <w:rFonts w:ascii="Times New Roman" w:hAnsi="Times New Roman" w:eastAsia="宋体" w:cs="Times New Roman"/>
          <w:color w:val="000000" w:themeColor="text1"/>
          <w:highlight w:val="none"/>
          <w14:textFill>
            <w14:solidFill>
              <w14:schemeClr w14:val="tx1"/>
            </w14:solidFill>
          </w14:textFill>
        </w:rPr>
      </w:pPr>
    </w:p>
    <w:p w14:paraId="7AE5A053">
      <w:pPr>
        <w:rPr>
          <w:rFonts w:ascii="Times New Roman" w:hAnsi="Times New Roman" w:eastAsia="宋体" w:cs="Times New Roman"/>
          <w:color w:val="000000" w:themeColor="text1"/>
          <w:highlight w:val="none"/>
          <w14:textFill>
            <w14:solidFill>
              <w14:schemeClr w14:val="tx1"/>
            </w14:solidFill>
          </w14:textFill>
        </w:rPr>
      </w:pPr>
    </w:p>
    <w:p w14:paraId="2AEA4116">
      <w:pPr>
        <w:widowControl/>
        <w:rPr>
          <w:rFonts w:ascii="Times New Roman" w:hAnsi="Times New Roman" w:eastAsia="宋体" w:cs="Times New Roman"/>
          <w:color w:val="000000" w:themeColor="text1"/>
          <w:kern w:val="0"/>
          <w:sz w:val="44"/>
          <w:szCs w:val="44"/>
          <w:highlight w:val="none"/>
          <w14:textFill>
            <w14:solidFill>
              <w14:schemeClr w14:val="tx1"/>
            </w14:solidFill>
          </w14:textFill>
        </w:rPr>
        <w:sectPr>
          <w:headerReference r:id="rId3" w:type="default"/>
          <w:footerReference r:id="rId4" w:type="default"/>
          <w:pgSz w:w="11906" w:h="16838"/>
          <w:pgMar w:top="1417" w:right="1417" w:bottom="1417" w:left="141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5EAF4ADC">
      <w:pPr>
        <w:widowControl/>
        <w:jc w:val="center"/>
        <w:rPr>
          <w:rFonts w:hint="eastAsia" w:ascii="宋体" w:hAnsi="宋体" w:eastAsia="宋体" w:cs="宋体"/>
          <w:color w:val="000000" w:themeColor="text1"/>
          <w:kern w:val="0"/>
          <w:sz w:val="44"/>
          <w:szCs w:val="44"/>
          <w14:textFill>
            <w14:solidFill>
              <w14:schemeClr w14:val="tx1"/>
            </w14:solidFill>
          </w14:textFill>
        </w:rPr>
      </w:pPr>
    </w:p>
    <w:p w14:paraId="5E5676E8">
      <w:pPr>
        <w:widowControl/>
        <w:jc w:val="center"/>
        <w:rPr>
          <w:rFonts w:ascii="Times New Roman" w:hAnsi="Times New Roman" w:eastAsia="宋体" w:cs="Times New Roman"/>
          <w:color w:val="000000" w:themeColor="text1"/>
          <w:kern w:val="0"/>
          <w:sz w:val="44"/>
          <w:szCs w:val="44"/>
          <w:highlight w:val="none"/>
          <w14:textFill>
            <w14:solidFill>
              <w14:schemeClr w14:val="tx1"/>
            </w14:solidFill>
          </w14:textFill>
        </w:rPr>
      </w:pPr>
      <w:r>
        <w:rPr>
          <w:rFonts w:hint="eastAsia" w:ascii="宋体" w:hAnsi="宋体" w:eastAsia="宋体" w:cs="宋体"/>
          <w:color w:val="000000" w:themeColor="text1"/>
          <w:kern w:val="0"/>
          <w:sz w:val="44"/>
          <w:szCs w:val="44"/>
          <w14:textFill>
            <w14:solidFill>
              <w14:schemeClr w14:val="tx1"/>
            </w14:solidFill>
          </w14:textFill>
        </w:rPr>
        <w:t>梧州学院</w:t>
      </w:r>
    </w:p>
    <w:p w14:paraId="1444BD60">
      <w:pPr>
        <w:keepNext w:val="0"/>
        <w:keepLines w:val="0"/>
        <w:pageBreakBefore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44"/>
          <w:szCs w:val="44"/>
          <w14:textFill>
            <w14:solidFill>
              <w14:schemeClr w14:val="tx1"/>
            </w14:solidFill>
          </w14:textFill>
        </w:rPr>
      </w:pPr>
      <w:bookmarkStart w:id="40" w:name="_Toc17296"/>
      <w:bookmarkStart w:id="41" w:name="_Toc32608"/>
      <w:bookmarkStart w:id="42" w:name="_Toc15407"/>
      <w:r>
        <w:rPr>
          <w:rFonts w:hint="eastAsia" w:ascii="Times New Roman" w:hAnsi="Times New Roman" w:eastAsia="宋体" w:cs="Times New Roman"/>
          <w:color w:val="000000" w:themeColor="text1"/>
          <w:sz w:val="44"/>
          <w:szCs w:val="44"/>
          <w14:textFill>
            <w14:solidFill>
              <w14:schemeClr w14:val="tx1"/>
            </w14:solidFill>
          </w14:textFill>
        </w:rPr>
        <w:t>学士学位论文原创性声明</w:t>
      </w:r>
      <w:bookmarkEnd w:id="40"/>
      <w:bookmarkEnd w:id="41"/>
      <w:bookmarkEnd w:id="42"/>
    </w:p>
    <w:p w14:paraId="61A38459">
      <w:pPr>
        <w:widowControl/>
        <w:ind w:firstLine="880"/>
        <w:rPr>
          <w:rFonts w:hint="eastAsia" w:ascii="宋体" w:hAnsi="宋体" w:eastAsia="宋体" w:cs="宋体"/>
          <w:color w:val="000000" w:themeColor="text1"/>
          <w:kern w:val="0"/>
          <w:sz w:val="44"/>
          <w:szCs w:val="44"/>
          <w14:textFill>
            <w14:solidFill>
              <w14:schemeClr w14:val="tx1"/>
            </w14:solidFill>
          </w14:textFill>
        </w:rPr>
      </w:pPr>
      <w:r>
        <w:rPr>
          <w:rFonts w:hint="eastAsia" w:ascii="宋体" w:hAnsi="宋体" w:eastAsia="宋体" w:cs="宋体"/>
          <w:color w:val="000000" w:themeColor="text1"/>
          <w:kern w:val="0"/>
          <w:sz w:val="44"/>
          <w:szCs w:val="44"/>
          <w14:textFill>
            <w14:solidFill>
              <w14:schemeClr w14:val="tx1"/>
            </w14:solidFill>
          </w14:textFill>
        </w:rPr>
        <w:t xml:space="preserve"> </w:t>
      </w:r>
    </w:p>
    <w:p w14:paraId="53BCB46B">
      <w:pPr>
        <w:keepNext w:val="0"/>
        <w:keepLines w:val="0"/>
        <w:pageBreakBefore w:val="0"/>
        <w:widowControl/>
        <w:kinsoku/>
        <w:wordWrap/>
        <w:overflowPunct/>
        <w:topLinePunct w:val="0"/>
        <w:autoSpaceDE/>
        <w:autoSpaceDN/>
        <w:bidi w:val="0"/>
        <w:adjustRightInd/>
        <w:snapToGrid/>
        <w:spacing w:line="300" w:lineRule="auto"/>
        <w:ind w:firstLine="561"/>
        <w:textAlignment w:val="auto"/>
        <w:rPr>
          <w:rFonts w:hint="eastAsia" w:ascii="宋体" w:hAnsi="宋体" w:eastAsia="宋体" w:cs="宋体"/>
          <w:color w:val="000000" w:themeColor="text1"/>
          <w:kern w:val="0"/>
          <w:sz w:val="28"/>
          <w:szCs w:val="28"/>
          <w14:textFill>
            <w14:solidFill>
              <w14:schemeClr w14:val="tx1"/>
            </w14:solidFill>
          </w14:textFill>
        </w:rPr>
      </w:pPr>
      <w:r>
        <w:rPr>
          <w:rFonts w:hint="eastAsia" w:ascii="Times New Roman" w:hAnsi="Times New Roman" w:eastAsia="宋体" w:cs="Times New Roman"/>
          <w:color w:val="000000" w:themeColor="text1"/>
          <w:kern w:val="0"/>
          <w:sz w:val="28"/>
          <w:szCs w:val="28"/>
          <w:lang w:val="en-US" w:eastAsia="zh-CN"/>
          <w14:textFill>
            <w14:solidFill>
              <w14:schemeClr w14:val="tx1"/>
            </w14:solidFill>
          </w14:textFill>
        </w:rPr>
        <w:drawing>
          <wp:anchor distT="0" distB="0" distL="114300" distR="114300" simplePos="0" relativeHeight="251659264" behindDoc="1" locked="0" layoutInCell="1" allowOverlap="1">
            <wp:simplePos x="0" y="0"/>
            <wp:positionH relativeFrom="column">
              <wp:posOffset>3154045</wp:posOffset>
            </wp:positionH>
            <wp:positionV relativeFrom="paragraph">
              <wp:posOffset>1722120</wp:posOffset>
            </wp:positionV>
            <wp:extent cx="1140460" cy="1520825"/>
            <wp:effectExtent l="0" t="0" r="3175" b="2540"/>
            <wp:wrapNone/>
            <wp:docPr id="25" name="图片 2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
                    <pic:cNvPicPr>
                      <a:picLocks noChangeAspect="1"/>
                    </pic:cNvPicPr>
                  </pic:nvPicPr>
                  <pic:blipFill>
                    <a:blip r:embed="rId10"/>
                    <a:stretch>
                      <a:fillRect/>
                    </a:stretch>
                  </pic:blipFill>
                  <pic:spPr>
                    <a:xfrm rot="16200000">
                      <a:off x="0" y="0"/>
                      <a:ext cx="1140460" cy="1520825"/>
                    </a:xfrm>
                    <a:prstGeom prst="rect">
                      <a:avLst/>
                    </a:prstGeom>
                  </pic:spPr>
                </pic:pic>
              </a:graphicData>
            </a:graphic>
          </wp:anchor>
        </w:drawing>
      </w:r>
      <w:r>
        <w:rPr>
          <w:rFonts w:hint="eastAsia" w:ascii="宋体" w:hAnsi="宋体" w:eastAsia="宋体" w:cs="宋体"/>
          <w:color w:val="000000" w:themeColor="text1"/>
          <w:kern w:val="0"/>
          <w:sz w:val="28"/>
          <w:szCs w:val="28"/>
          <w14:textFill>
            <w14:solidFill>
              <w14:schemeClr w14:val="tx1"/>
            </w14:solidFill>
          </w14:textFill>
        </w:rPr>
        <w:t>本人郑重声明：所呈交的论文是本人在导师的指导下独立进行研究所取得的研究成果。除了文中特别加以标注引用的内容之外，本论文不包含任何其他个人或集体已经发表或撰写的成果作品。对本文的研究所作出重要贡献的个人和集体，均已在文中以明确方式表明。本人完全意识到本声明的后果由本人承担。</w:t>
      </w:r>
    </w:p>
    <w:p w14:paraId="1D32FFAD">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jc w:val="left"/>
        <w:textAlignment w:val="auto"/>
        <w:rPr>
          <w:rFonts w:hint="default" w:ascii="Times New Roman" w:hAnsi="Times New Roman" w:eastAsia="宋体" w:cs="Times New Roman"/>
          <w:color w:val="000000" w:themeColor="text1"/>
          <w:kern w:val="0"/>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kern w:val="0"/>
          <w:sz w:val="28"/>
          <w:szCs w:val="28"/>
          <w14:textFill>
            <w14:solidFill>
              <w14:schemeClr w14:val="tx1"/>
            </w14:solidFill>
          </w14:textFill>
        </w:rPr>
        <w:t>论文作者签名：</w:t>
      </w:r>
    </w:p>
    <w:p w14:paraId="14C50F19">
      <w:pPr>
        <w:keepNext w:val="0"/>
        <w:keepLines w:val="0"/>
        <w:pageBreakBefore w:val="0"/>
        <w:widowControl/>
        <w:kinsoku/>
        <w:wordWrap/>
        <w:overflowPunct/>
        <w:topLinePunct w:val="0"/>
        <w:autoSpaceDE/>
        <w:autoSpaceDN/>
        <w:bidi w:val="0"/>
        <w:adjustRightInd/>
        <w:snapToGrid/>
        <w:spacing w:line="300" w:lineRule="auto"/>
        <w:ind w:left="3360" w:leftChars="0" w:firstLine="420" w:firstLineChars="0"/>
        <w:textAlignment w:val="auto"/>
        <w:rPr>
          <w:rFonts w:hint="eastAsia" w:ascii="Times New Roman" w:hAnsi="Times New Roman" w:eastAsia="宋体" w:cs="Times New Roman"/>
          <w:color w:val="000000" w:themeColor="text1"/>
          <w:kern w:val="0"/>
          <w:sz w:val="28"/>
          <w:szCs w:val="28"/>
          <w14:textFill>
            <w14:solidFill>
              <w14:schemeClr w14:val="tx1"/>
            </w14:solidFill>
          </w14:textFill>
        </w:rPr>
      </w:pPr>
      <w:bookmarkStart w:id="43" w:name="_Toc17913"/>
      <w:bookmarkStart w:id="44" w:name="_Toc15842"/>
      <w:bookmarkStart w:id="45" w:name="_Toc22294"/>
      <w:bookmarkStart w:id="46" w:name="_Toc7304"/>
      <w:bookmarkStart w:id="47" w:name="_Toc15612"/>
      <w:r>
        <w:rPr>
          <w:rFonts w:hint="eastAsia" w:ascii="Times New Roman" w:hAnsi="Times New Roman" w:eastAsia="宋体" w:cs="Times New Roman"/>
          <w:color w:val="000000" w:themeColor="text1"/>
          <w:kern w:val="0"/>
          <w:sz w:val="28"/>
          <w:szCs w:val="28"/>
          <w14:textFill>
            <w14:solidFill>
              <w14:schemeClr w14:val="tx1"/>
            </w14:solidFill>
          </w14:textFill>
        </w:rPr>
        <w:t>日期：</w:t>
      </w:r>
      <w:bookmarkEnd w:id="43"/>
      <w:bookmarkEnd w:id="44"/>
      <w:bookmarkEnd w:id="45"/>
      <w:bookmarkEnd w:id="46"/>
      <w:bookmarkEnd w:id="47"/>
    </w:p>
    <w:p w14:paraId="0C550E08">
      <w:pPr>
        <w:rPr>
          <w:rFonts w:ascii="Times New Roman" w:hAnsi="Times New Roman" w:eastAsia="宋体" w:cs="Times New Roman"/>
          <w:color w:val="000000" w:themeColor="text1"/>
          <w:highlight w:val="none"/>
          <w14:textFill>
            <w14:solidFill>
              <w14:schemeClr w14:val="tx1"/>
            </w14:solidFill>
          </w14:textFill>
        </w:rPr>
      </w:pPr>
    </w:p>
    <w:p w14:paraId="64BAF211">
      <w:pPr>
        <w:rPr>
          <w:rFonts w:ascii="Times New Roman" w:hAnsi="Times New Roman" w:eastAsia="宋体" w:cs="Times New Roman"/>
          <w:color w:val="000000" w:themeColor="text1"/>
          <w:highlight w:val="none"/>
          <w14:textFill>
            <w14:solidFill>
              <w14:schemeClr w14:val="tx1"/>
            </w14:solidFill>
          </w14:textFill>
        </w:rPr>
      </w:pPr>
    </w:p>
    <w:p w14:paraId="179B9B12">
      <w:pPr>
        <w:rPr>
          <w:rFonts w:ascii="Times New Roman" w:hAnsi="Times New Roman" w:eastAsia="宋体" w:cs="Times New Roman"/>
          <w:color w:val="000000" w:themeColor="text1"/>
          <w:highlight w:val="none"/>
          <w14:textFill>
            <w14:solidFill>
              <w14:schemeClr w14:val="tx1"/>
            </w14:solidFill>
          </w14:textFill>
        </w:rPr>
      </w:pPr>
    </w:p>
    <w:p w14:paraId="106F6969">
      <w:pPr>
        <w:rPr>
          <w:rFonts w:ascii="Times New Roman" w:hAnsi="Times New Roman" w:eastAsia="宋体" w:cs="Times New Roman"/>
          <w:color w:val="000000" w:themeColor="text1"/>
          <w:highlight w:val="none"/>
          <w14:textFill>
            <w14:solidFill>
              <w14:schemeClr w14:val="tx1"/>
            </w14:solidFill>
          </w14:textFill>
        </w:rPr>
      </w:pPr>
    </w:p>
    <w:p w14:paraId="219A9DED">
      <w:pPr>
        <w:rPr>
          <w:color w:val="000000" w:themeColor="text1"/>
          <w:highlight w:val="none"/>
          <w14:textFill>
            <w14:solidFill>
              <w14:schemeClr w14:val="tx1"/>
            </w14:solidFill>
          </w14:textFill>
        </w:rPr>
      </w:pPr>
    </w:p>
    <w:p w14:paraId="119A4DC3">
      <w:pPr>
        <w:rPr>
          <w:color w:val="000000" w:themeColor="text1"/>
          <w:highlight w:val="none"/>
          <w14:textFill>
            <w14:solidFill>
              <w14:schemeClr w14:val="tx1"/>
            </w14:solidFill>
          </w14:textFill>
        </w:rPr>
      </w:pPr>
    </w:p>
    <w:p w14:paraId="00DCB042">
      <w:pPr>
        <w:rPr>
          <w:color w:val="000000" w:themeColor="text1"/>
          <w:highlight w:val="none"/>
          <w14:textFill>
            <w14:solidFill>
              <w14:schemeClr w14:val="tx1"/>
            </w14:solidFill>
          </w14:textFill>
        </w:rPr>
      </w:pPr>
    </w:p>
    <w:p w14:paraId="007B8311">
      <w:pPr>
        <w:tabs>
          <w:tab w:val="left" w:pos="2009"/>
        </w:tabs>
        <w:jc w:val="left"/>
        <w:rPr>
          <w:color w:val="000000" w:themeColor="text1"/>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ab/>
      </w:r>
    </w:p>
    <w:p w14:paraId="4891BAF2">
      <w:pPr>
        <w:rPr>
          <w:color w:val="000000" w:themeColor="text1"/>
          <w:highlight w:val="none"/>
          <w14:textFill>
            <w14:solidFill>
              <w14:schemeClr w14:val="tx1"/>
            </w14:solidFill>
          </w14:textFill>
        </w:rPr>
      </w:pPr>
    </w:p>
    <w:p w14:paraId="6C360D48">
      <w:pPr>
        <w:rPr>
          <w:color w:val="000000" w:themeColor="text1"/>
          <w:highlight w:val="none"/>
          <w14:textFill>
            <w14:solidFill>
              <w14:schemeClr w14:val="tx1"/>
            </w14:solidFill>
          </w14:textFill>
        </w:rPr>
      </w:pPr>
    </w:p>
    <w:p w14:paraId="2D9ECC02">
      <w:pPr>
        <w:rPr>
          <w:color w:val="000000" w:themeColor="text1"/>
          <w:highlight w:val="none"/>
          <w14:textFill>
            <w14:solidFill>
              <w14:schemeClr w14:val="tx1"/>
            </w14:solidFill>
          </w14:textFill>
        </w:rPr>
      </w:pPr>
    </w:p>
    <w:p w14:paraId="6970FE4F">
      <w:pPr>
        <w:rPr>
          <w:color w:val="000000" w:themeColor="text1"/>
          <w:highlight w:val="none"/>
          <w14:textFill>
            <w14:solidFill>
              <w14:schemeClr w14:val="tx1"/>
            </w14:solidFill>
          </w14:textFill>
        </w:rPr>
      </w:pPr>
    </w:p>
    <w:p w14:paraId="2755F335">
      <w:pPr>
        <w:rPr>
          <w:color w:val="000000" w:themeColor="text1"/>
          <w:highlight w:val="none"/>
          <w14:textFill>
            <w14:solidFill>
              <w14:schemeClr w14:val="tx1"/>
            </w14:solidFill>
          </w14:textFill>
        </w:rPr>
      </w:pPr>
    </w:p>
    <w:p w14:paraId="0A9E0104">
      <w:pPr>
        <w:rPr>
          <w:color w:val="000000" w:themeColor="text1"/>
          <w:highlight w:val="none"/>
          <w14:textFill>
            <w14:solidFill>
              <w14:schemeClr w14:val="tx1"/>
            </w14:solidFill>
          </w14:textFill>
        </w:rPr>
      </w:pPr>
    </w:p>
    <w:p w14:paraId="7C7DBB66">
      <w:pPr>
        <w:rPr>
          <w:color w:val="000000" w:themeColor="text1"/>
          <w:highlight w:val="none"/>
          <w14:textFill>
            <w14:solidFill>
              <w14:schemeClr w14:val="tx1"/>
            </w14:solidFill>
          </w14:textFill>
        </w:rPr>
      </w:pPr>
    </w:p>
    <w:p w14:paraId="243C0119">
      <w:pPr>
        <w:rPr>
          <w:color w:val="000000" w:themeColor="text1"/>
          <w:highlight w:val="none"/>
          <w14:textFill>
            <w14:solidFill>
              <w14:schemeClr w14:val="tx1"/>
            </w14:solidFill>
          </w14:textFill>
        </w:rPr>
      </w:pPr>
    </w:p>
    <w:p w14:paraId="71D45AED">
      <w:pPr>
        <w:rPr>
          <w:color w:val="000000" w:themeColor="text1"/>
          <w:highlight w:val="none"/>
          <w14:textFill>
            <w14:solidFill>
              <w14:schemeClr w14:val="tx1"/>
            </w14:solidFill>
          </w14:textFill>
        </w:rPr>
      </w:pPr>
    </w:p>
    <w:p w14:paraId="2FA17397">
      <w:pPr>
        <w:rPr>
          <w:color w:val="000000" w:themeColor="text1"/>
          <w:highlight w:val="none"/>
          <w14:textFill>
            <w14:solidFill>
              <w14:schemeClr w14:val="tx1"/>
            </w14:solidFill>
          </w14:textFill>
        </w:rPr>
      </w:pPr>
    </w:p>
    <w:p w14:paraId="5AA8E7B9">
      <w:pPr>
        <w:rPr>
          <w:color w:val="000000" w:themeColor="text1"/>
          <w:highlight w:val="none"/>
          <w14:textFill>
            <w14:solidFill>
              <w14:schemeClr w14:val="tx1"/>
            </w14:solidFill>
          </w14:textFill>
        </w:rPr>
      </w:pPr>
    </w:p>
    <w:p w14:paraId="0153A18B">
      <w:pPr>
        <w:rPr>
          <w:color w:val="000000" w:themeColor="text1"/>
          <w:highlight w:val="none"/>
          <w14:textFill>
            <w14:solidFill>
              <w14:schemeClr w14:val="tx1"/>
            </w14:solidFill>
          </w14:textFill>
        </w:rPr>
        <w:sectPr>
          <w:footerReference r:id="rId5"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6B127BB3">
      <w:pPr>
        <w:pStyle w:val="2"/>
        <w:spacing w:before="0" w:after="0" w:line="240" w:lineRule="auto"/>
        <w:jc w:val="center"/>
        <w:rPr>
          <w:rFonts w:hint="eastAsia" w:ascii="Times New Roman" w:hAnsi="Times New Roman" w:eastAsiaTheme="minorEastAsia" w:cstheme="minorEastAsia"/>
          <w:color w:val="000000" w:themeColor="text1"/>
          <w:sz w:val="32"/>
          <w:szCs w:val="32"/>
          <w:lang w:eastAsia="zh-CN"/>
          <w14:textFill>
            <w14:solidFill>
              <w14:schemeClr w14:val="tx1"/>
            </w14:solidFill>
          </w14:textFill>
        </w:rPr>
      </w:pPr>
      <w:bookmarkStart w:id="48" w:name="_Toc3305"/>
      <w:bookmarkStart w:id="49" w:name="_Toc19722"/>
      <w:bookmarkStart w:id="50" w:name="_Toc897"/>
      <w:bookmarkStart w:id="51" w:name="_Toc19784"/>
      <w:bookmarkStart w:id="52" w:name="_Toc12739"/>
      <w:bookmarkStart w:id="53" w:name="_Toc25445"/>
      <w:bookmarkStart w:id="54" w:name="_Toc27303"/>
      <w:bookmarkStart w:id="55" w:name="_Toc13494"/>
      <w:bookmarkStart w:id="56" w:name="_Toc14737"/>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摘要</w:t>
      </w:r>
      <w:bookmarkEnd w:id="48"/>
      <w:bookmarkEnd w:id="49"/>
      <w:bookmarkEnd w:id="50"/>
      <w:bookmarkEnd w:id="51"/>
      <w:bookmarkEnd w:id="52"/>
      <w:bookmarkEnd w:id="53"/>
      <w:bookmarkEnd w:id="54"/>
      <w:bookmarkEnd w:id="55"/>
      <w:bookmarkEnd w:id="56"/>
    </w:p>
    <w:p w14:paraId="440AA4E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随</w:t>
      </w:r>
      <w:r>
        <w:rPr>
          <w:rFonts w:hint="eastAsia" w:cs="宋体"/>
          <w:color w:val="000000" w:themeColor="text1"/>
          <w:sz w:val="24"/>
          <w:lang w:val="en-US" w:eastAsia="zh-CN"/>
          <w14:textFill>
            <w14:solidFill>
              <w14:schemeClr w14:val="tx1"/>
            </w14:solidFill>
          </w14:textFill>
        </w:rPr>
        <w:t>着</w:t>
      </w:r>
      <w:r>
        <w:rPr>
          <w:rFonts w:hint="eastAsia" w:ascii="Times New Roman" w:hAnsi="Times New Roman" w:eastAsia="宋体" w:cs="宋体"/>
          <w:color w:val="000000" w:themeColor="text1"/>
          <w:sz w:val="24"/>
          <w:lang w:val="en-US" w:eastAsia="zh-CN"/>
          <w14:textFill>
            <w14:solidFill>
              <w14:schemeClr w14:val="tx1"/>
            </w14:solidFill>
          </w14:textFill>
        </w:rPr>
        <w:t>城市化</w:t>
      </w:r>
      <w:r>
        <w:rPr>
          <w:rFonts w:hint="eastAsia" w:cs="宋体"/>
          <w:color w:val="000000" w:themeColor="text1"/>
          <w:sz w:val="24"/>
          <w:lang w:val="en-US" w:eastAsia="zh-CN"/>
          <w14:textFill>
            <w14:solidFill>
              <w14:schemeClr w14:val="tx1"/>
            </w14:solidFill>
          </w14:textFill>
        </w:rPr>
        <w:t>的快速发展</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eastAsia="zh-CN"/>
          <w14:textFill>
            <w14:solidFill>
              <w14:schemeClr w14:val="tx1"/>
            </w14:solidFill>
          </w14:textFill>
        </w:rPr>
        <w:t>住宅小区已成为居民日常生活中至关重要的空间载体，</w:t>
      </w:r>
      <w:r>
        <w:rPr>
          <w:rFonts w:hint="eastAsia" w:ascii="Times New Roman" w:hAnsi="Times New Roman" w:eastAsia="宋体" w:cs="宋体"/>
          <w:color w:val="000000" w:themeColor="text1"/>
          <w:sz w:val="24"/>
          <w14:textFill>
            <w14:solidFill>
              <w14:schemeClr w14:val="tx1"/>
            </w14:solidFill>
          </w14:textFill>
        </w:rPr>
        <w:t>物业管理的服务水平直接关</w:t>
      </w:r>
      <w:r>
        <w:rPr>
          <w:rFonts w:hint="eastAsia" w:ascii="Times New Roman" w:hAnsi="Times New Roman" w:cs="宋体"/>
          <w:color w:val="000000" w:themeColor="text1"/>
          <w:sz w:val="24"/>
          <w:lang w:val="en-US" w:eastAsia="zh-CN"/>
          <w14:textFill>
            <w14:solidFill>
              <w14:schemeClr w14:val="tx1"/>
            </w14:solidFill>
          </w14:textFill>
        </w:rPr>
        <w:t>系</w:t>
      </w:r>
      <w:r>
        <w:rPr>
          <w:rFonts w:hint="eastAsia" w:ascii="Times New Roman" w:hAnsi="Times New Roman" w:eastAsia="宋体" w:cs="宋体"/>
          <w:color w:val="000000" w:themeColor="text1"/>
          <w:sz w:val="24"/>
          <w14:textFill>
            <w14:solidFill>
              <w14:schemeClr w14:val="tx1"/>
            </w14:solidFill>
          </w14:textFill>
        </w:rPr>
        <w:t>居民的生活以及幸福感。但是在传统小区物业管理模式</w:t>
      </w:r>
      <w:r>
        <w:rPr>
          <w:rFonts w:hint="eastAsia" w:ascii="Times New Roman" w:hAnsi="Times New Roman"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实际运行中</w:t>
      </w:r>
      <w:r>
        <w:rPr>
          <w:rFonts w:hint="eastAsia" w:ascii="Times New Roman" w:hAnsi="Times New Roman" w:cs="宋体"/>
          <w:color w:val="000000" w:themeColor="text1"/>
          <w:sz w:val="24"/>
          <w:lang w:val="en-US" w:eastAsia="zh-CN"/>
          <w14:textFill>
            <w14:solidFill>
              <w14:schemeClr w14:val="tx1"/>
            </w14:solidFill>
          </w14:textFill>
        </w:rPr>
        <w:t>却</w:t>
      </w:r>
      <w:r>
        <w:rPr>
          <w:rFonts w:hint="eastAsia" w:ascii="Times New Roman" w:hAnsi="Times New Roman" w:eastAsia="宋体" w:cs="宋体"/>
          <w:color w:val="000000" w:themeColor="text1"/>
          <w:sz w:val="24"/>
          <w14:textFill>
            <w14:solidFill>
              <w14:schemeClr w14:val="tx1"/>
            </w14:solidFill>
          </w14:textFill>
        </w:rPr>
        <w:t>暴露</w:t>
      </w:r>
      <w:r>
        <w:rPr>
          <w:rFonts w:hint="eastAsia" w:ascii="Times New Roman" w:hAnsi="Times New Roman" w:cs="宋体"/>
          <w:color w:val="000000" w:themeColor="text1"/>
          <w:sz w:val="24"/>
          <w:lang w:val="en-US" w:eastAsia="zh-CN"/>
          <w14:textFill>
            <w14:solidFill>
              <w14:schemeClr w14:val="tx1"/>
            </w14:solidFill>
          </w14:textFill>
        </w:rPr>
        <w:t>出</w:t>
      </w:r>
      <w:r>
        <w:rPr>
          <w:rFonts w:hint="eastAsia" w:ascii="Times New Roman" w:hAnsi="Times New Roman" w:eastAsia="宋体" w:cs="宋体"/>
          <w:color w:val="000000" w:themeColor="text1"/>
          <w:sz w:val="24"/>
          <w14:textFill>
            <w14:solidFill>
              <w14:schemeClr w14:val="tx1"/>
            </w14:solidFill>
          </w14:textFill>
        </w:rPr>
        <w:t>许多弊端，例如服务响应机制滞后、服务流程繁琐</w:t>
      </w:r>
      <w:r>
        <w:rPr>
          <w:rFonts w:hint="eastAsia" w:ascii="Times New Roman" w:hAnsi="Times New Roman"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信息沟通渠道单一</w:t>
      </w:r>
      <w:r>
        <w:rPr>
          <w:rFonts w:hint="eastAsia" w:ascii="Times New Roman" w:hAnsi="Times New Roman" w:eastAsia="宋体" w:cs="宋体"/>
          <w:color w:val="000000" w:themeColor="text1"/>
          <w:sz w:val="24"/>
          <w:lang w:val="en-US" w:eastAsia="zh-CN"/>
          <w14:textFill>
            <w14:solidFill>
              <w14:schemeClr w14:val="tx1"/>
            </w14:solidFill>
          </w14:textFill>
        </w:rPr>
        <w:t>并且低效</w:t>
      </w:r>
      <w:r>
        <w:rPr>
          <w:rFonts w:hint="eastAsia" w:ascii="Times New Roman" w:hAnsi="Times New Roman" w:cs="宋体"/>
          <w:color w:val="000000" w:themeColor="text1"/>
          <w:sz w:val="24"/>
          <w:lang w:val="en-US" w:eastAsia="zh-CN"/>
          <w14:textFill>
            <w14:solidFill>
              <w14:schemeClr w14:val="tx1"/>
            </w14:solidFill>
          </w14:textFill>
        </w:rPr>
        <w:t>等</w:t>
      </w:r>
      <w:r>
        <w:rPr>
          <w:rFonts w:hint="eastAsia" w:ascii="Times New Roman" w:hAnsi="Times New Roman" w:eastAsia="宋体" w:cs="宋体"/>
          <w:color w:val="000000" w:themeColor="text1"/>
          <w:sz w:val="24"/>
          <w14:textFill>
            <w14:solidFill>
              <w14:schemeClr w14:val="tx1"/>
            </w14:solidFill>
          </w14:textFill>
        </w:rPr>
        <w:t>，重要通知</w:t>
      </w:r>
      <w:r>
        <w:rPr>
          <w:rFonts w:hint="eastAsia" w:ascii="Times New Roman" w:hAnsi="Times New Roman" w:cs="宋体"/>
          <w:color w:val="000000" w:themeColor="text1"/>
          <w:sz w:val="24"/>
          <w:lang w:val="en-US" w:eastAsia="zh-CN"/>
          <w14:textFill>
            <w14:solidFill>
              <w14:schemeClr w14:val="tx1"/>
            </w14:solidFill>
          </w14:textFill>
        </w:rPr>
        <w:t>主要依</w:t>
      </w:r>
      <w:r>
        <w:rPr>
          <w:rFonts w:hint="eastAsia" w:ascii="Times New Roman" w:hAnsi="Times New Roman" w:eastAsia="宋体" w:cs="宋体"/>
          <w:color w:val="000000" w:themeColor="text1"/>
          <w:sz w:val="24"/>
          <w14:textFill>
            <w14:solidFill>
              <w14:schemeClr w14:val="tx1"/>
            </w14:solidFill>
          </w14:textFill>
        </w:rPr>
        <w:t>靠线下张贴或是群聊转发，极易</w:t>
      </w:r>
      <w:r>
        <w:rPr>
          <w:rFonts w:hint="eastAsia" w:ascii="Times New Roman" w:hAnsi="Times New Roman" w:cs="宋体"/>
          <w:color w:val="000000" w:themeColor="text1"/>
          <w:sz w:val="24"/>
          <w:lang w:val="en-US" w:eastAsia="zh-CN"/>
          <w14:textFill>
            <w14:solidFill>
              <w14:schemeClr w14:val="tx1"/>
            </w14:solidFill>
          </w14:textFill>
        </w:rPr>
        <w:t>出现</w:t>
      </w:r>
      <w:r>
        <w:rPr>
          <w:rFonts w:hint="eastAsia" w:ascii="Times New Roman" w:hAnsi="Times New Roman" w:eastAsia="宋体" w:cs="宋体"/>
          <w:color w:val="000000" w:themeColor="text1"/>
          <w:sz w:val="24"/>
          <w14:textFill>
            <w14:solidFill>
              <w14:schemeClr w14:val="tx1"/>
            </w14:solidFill>
          </w14:textFill>
        </w:rPr>
        <w:t>信息遗漏的情况。另外</w:t>
      </w:r>
      <w:r>
        <w:rPr>
          <w:rFonts w:hint="eastAsia" w:ascii="Times New Roman" w:hAnsi="Times New Roman"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小区周边服务商家的资质</w:t>
      </w:r>
      <w:r>
        <w:rPr>
          <w:rFonts w:hint="eastAsia" w:ascii="Times New Roman" w:hAnsi="Times New Roman" w:cs="宋体"/>
          <w:color w:val="000000" w:themeColor="text1"/>
          <w:sz w:val="24"/>
          <w:lang w:val="en-US" w:eastAsia="zh-CN"/>
          <w14:textFill>
            <w14:solidFill>
              <w14:schemeClr w14:val="tx1"/>
            </w14:solidFill>
          </w14:textFill>
        </w:rPr>
        <w:t>真假难辨</w:t>
      </w:r>
      <w:r>
        <w:rPr>
          <w:rFonts w:hint="eastAsia" w:ascii="Times New Roman" w:hAnsi="Times New Roman" w:eastAsia="宋体" w:cs="宋体"/>
          <w:color w:val="000000" w:themeColor="text1"/>
          <w:sz w:val="24"/>
          <w14:textFill>
            <w14:solidFill>
              <w14:schemeClr w14:val="tx1"/>
            </w14:solidFill>
          </w14:textFill>
        </w:rPr>
        <w:t>，缺乏统一监管以及筛选机制，难以满足居民对于高品质便捷服务的需求。</w:t>
      </w:r>
    </w:p>
    <w:p w14:paraId="33F15F9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针对上述问题，本研究聚焦于小区服务的数字化转型这一</w:t>
      </w:r>
      <w:r>
        <w:rPr>
          <w:rFonts w:hint="eastAsia" w:ascii="Times New Roman" w:hAnsi="Times New Roman" w:eastAsia="宋体" w:cs="宋体"/>
          <w:color w:val="000000" w:themeColor="text1"/>
          <w:sz w:val="24"/>
          <w:lang w:val="en-US" w:eastAsia="zh-CN"/>
          <w14:textFill>
            <w14:solidFill>
              <w14:schemeClr w14:val="tx1"/>
            </w14:solidFill>
          </w14:textFill>
        </w:rPr>
        <w:t>目标</w:t>
      </w:r>
      <w:r>
        <w:rPr>
          <w:rFonts w:hint="eastAsia" w:ascii="Times New Roman" w:hAnsi="Times New Roman" w:eastAsia="宋体" w:cs="宋体"/>
          <w:color w:val="000000" w:themeColor="text1"/>
          <w:sz w:val="24"/>
          <w14:textFill>
            <w14:solidFill>
              <w14:schemeClr w14:val="tx1"/>
            </w14:solidFill>
          </w14:textFill>
        </w:rPr>
        <w:t>，意在整合物业管理员、居民以及商家的</w:t>
      </w:r>
      <w:r>
        <w:rPr>
          <w:rFonts w:hint="eastAsia" w:ascii="Times New Roman" w:hAnsi="Times New Roman" w:cs="宋体"/>
          <w:color w:val="000000" w:themeColor="text1"/>
          <w:sz w:val="24"/>
          <w:lang w:val="en-US" w:eastAsia="zh-CN"/>
          <w14:textFill>
            <w14:solidFill>
              <w14:schemeClr w14:val="tx1"/>
            </w14:solidFill>
          </w14:textFill>
        </w:rPr>
        <w:t>真实需求</w:t>
      </w:r>
      <w:r>
        <w:rPr>
          <w:rFonts w:hint="eastAsia" w:ascii="Times New Roman" w:hAnsi="Times New Roman" w:eastAsia="宋体" w:cs="宋体"/>
          <w:color w:val="000000" w:themeColor="text1"/>
          <w:sz w:val="24"/>
          <w14:textFill>
            <w14:solidFill>
              <w14:schemeClr w14:val="tx1"/>
            </w14:solidFill>
          </w14:textFill>
        </w:rPr>
        <w:t>，设计并实现一款基于Android平台的小区便民服务APP。</w:t>
      </w:r>
      <w:r>
        <w:rPr>
          <w:rFonts w:hint="eastAsia" w:ascii="Times New Roman" w:hAnsi="Times New Roman" w:cs="宋体"/>
          <w:color w:val="000000" w:themeColor="text1"/>
          <w:sz w:val="24"/>
          <w:lang w:val="en-US" w:eastAsia="zh-CN"/>
          <w14:textFill>
            <w14:solidFill>
              <w14:schemeClr w14:val="tx1"/>
            </w14:solidFill>
          </w14:textFill>
        </w:rPr>
        <w:t>APP的</w:t>
      </w:r>
      <w:r>
        <w:rPr>
          <w:rFonts w:hint="eastAsia" w:ascii="Times New Roman" w:hAnsi="Times New Roman" w:eastAsia="宋体" w:cs="宋体"/>
          <w:color w:val="000000" w:themeColor="text1"/>
          <w:sz w:val="24"/>
          <w14:textFill>
            <w14:solidFill>
              <w14:schemeClr w14:val="tx1"/>
            </w14:solidFill>
          </w14:textFill>
        </w:rPr>
        <w:t>客户端</w:t>
      </w:r>
      <w:r>
        <w:rPr>
          <w:rFonts w:hint="eastAsia" w:cs="宋体"/>
          <w:color w:val="000000" w:themeColor="text1"/>
          <w:sz w:val="24"/>
          <w:lang w:val="en-US" w:eastAsia="zh-CN"/>
          <w14:textFill>
            <w14:solidFill>
              <w14:schemeClr w14:val="tx1"/>
            </w14:solidFill>
          </w14:textFill>
        </w:rPr>
        <w:t>基于</w:t>
      </w:r>
      <w:r>
        <w:rPr>
          <w:rFonts w:hint="eastAsia" w:ascii="Times New Roman" w:hAnsi="Times New Roman" w:eastAsia="宋体" w:cs="宋体"/>
          <w:color w:val="000000" w:themeColor="text1"/>
          <w:sz w:val="24"/>
          <w14:textFill>
            <w14:solidFill>
              <w14:schemeClr w14:val="tx1"/>
            </w14:solidFill>
          </w14:textFill>
        </w:rPr>
        <w:t>Android平台</w:t>
      </w:r>
      <w:r>
        <w:rPr>
          <w:rFonts w:hint="eastAsia" w:cs="宋体"/>
          <w:color w:val="000000" w:themeColor="text1"/>
          <w:sz w:val="24"/>
          <w:lang w:val="en-US" w:eastAsia="zh-CN"/>
          <w14:textFill>
            <w14:solidFill>
              <w14:schemeClr w14:val="tx1"/>
            </w14:solidFill>
          </w14:textFill>
        </w:rPr>
        <w:t>进行</w:t>
      </w:r>
      <w:r>
        <w:rPr>
          <w:rFonts w:hint="eastAsia" w:ascii="Times New Roman" w:hAnsi="Times New Roman" w:eastAsia="宋体" w:cs="宋体"/>
          <w:color w:val="000000" w:themeColor="text1"/>
          <w:sz w:val="24"/>
          <w14:textFill>
            <w14:solidFill>
              <w14:schemeClr w14:val="tx1"/>
            </w14:solidFill>
          </w14:textFill>
        </w:rPr>
        <w:t>开发，服务端则</w:t>
      </w:r>
      <w:r>
        <w:rPr>
          <w:rFonts w:hint="eastAsia" w:ascii="Times New Roman" w:hAnsi="Times New Roman" w:cs="宋体"/>
          <w:color w:val="000000" w:themeColor="text1"/>
          <w:sz w:val="24"/>
          <w:lang w:val="en-US" w:eastAsia="zh-CN"/>
          <w14:textFill>
            <w14:solidFill>
              <w14:schemeClr w14:val="tx1"/>
            </w14:solidFill>
          </w14:textFill>
        </w:rPr>
        <w:t>选用</w:t>
      </w:r>
      <w:r>
        <w:rPr>
          <w:rFonts w:hint="eastAsia" w:ascii="Times New Roman" w:hAnsi="Times New Roman" w:eastAsia="宋体" w:cs="宋体"/>
          <w:color w:val="000000" w:themeColor="text1"/>
          <w:sz w:val="24"/>
          <w14:textFill>
            <w14:solidFill>
              <w14:schemeClr w14:val="tx1"/>
            </w14:solidFill>
          </w14:textFill>
        </w:rPr>
        <w:t>Spring</w:t>
      </w:r>
      <w:r>
        <w:rPr>
          <w:rFonts w:hint="eastAsia" w:ascii="Times New Roman" w:hAnsi="Times New Roman" w:cs="宋体"/>
          <w:color w:val="000000" w:themeColor="text1"/>
          <w:sz w:val="24"/>
          <w:lang w:val="en-US" w:eastAsia="zh-CN"/>
          <w14:textFill>
            <w14:solidFill>
              <w14:schemeClr w14:val="tx1"/>
            </w14:solidFill>
          </w14:textFill>
        </w:rPr>
        <w:t xml:space="preserve"> </w:t>
      </w:r>
      <w:r>
        <w:rPr>
          <w:rFonts w:hint="eastAsia" w:ascii="Times New Roman" w:hAnsi="Times New Roman" w:eastAsia="宋体" w:cs="宋体"/>
          <w:color w:val="000000" w:themeColor="text1"/>
          <w:sz w:val="24"/>
          <w14:textFill>
            <w14:solidFill>
              <w14:schemeClr w14:val="tx1"/>
            </w14:solidFill>
          </w14:textFill>
        </w:rPr>
        <w:t>Boot框架搭建，数据库</w:t>
      </w:r>
      <w:r>
        <w:rPr>
          <w:rFonts w:hint="eastAsia" w:ascii="Times New Roman" w:hAnsi="Times New Roman" w:cs="宋体"/>
          <w:color w:val="000000" w:themeColor="text1"/>
          <w:sz w:val="24"/>
          <w:lang w:val="en-US" w:eastAsia="zh-CN"/>
          <w14:textFill>
            <w14:solidFill>
              <w14:schemeClr w14:val="tx1"/>
            </w14:solidFill>
          </w14:textFill>
        </w:rPr>
        <w:t>选择</w:t>
      </w:r>
      <w:r>
        <w:rPr>
          <w:rFonts w:hint="eastAsia" w:ascii="Times New Roman" w:hAnsi="Times New Roman" w:eastAsia="宋体" w:cs="宋体"/>
          <w:color w:val="000000" w:themeColor="text1"/>
          <w:sz w:val="24"/>
          <w14:textFill>
            <w14:solidFill>
              <w14:schemeClr w14:val="tx1"/>
            </w14:solidFill>
          </w14:textFill>
        </w:rPr>
        <w:t>MySQL。</w:t>
      </w:r>
      <w:r>
        <w:rPr>
          <w:rFonts w:hint="eastAsia" w:ascii="Times New Roman" w:hAnsi="Times New Roman" w:cs="宋体"/>
          <w:color w:val="000000" w:themeColor="text1"/>
          <w:sz w:val="24"/>
          <w:lang w:val="en-US" w:eastAsia="zh-CN"/>
          <w14:textFill>
            <w14:solidFill>
              <w14:schemeClr w14:val="tx1"/>
            </w14:solidFill>
          </w14:textFill>
        </w:rPr>
        <w:t>APP</w:t>
      </w:r>
      <w:r>
        <w:rPr>
          <w:rFonts w:hint="eastAsia" w:ascii="Times New Roman" w:hAnsi="Times New Roman" w:eastAsia="宋体" w:cs="宋体"/>
          <w:color w:val="000000" w:themeColor="text1"/>
          <w:sz w:val="24"/>
          <w14:textFill>
            <w14:solidFill>
              <w14:schemeClr w14:val="tx1"/>
            </w14:solidFill>
          </w14:textFill>
        </w:rPr>
        <w:t>将围绕居民、物业管理员以及商家这三类核心用户的</w:t>
      </w:r>
      <w:r>
        <w:rPr>
          <w:rFonts w:hint="eastAsia" w:ascii="Times New Roman" w:hAnsi="Times New Roman" w:cs="宋体"/>
          <w:color w:val="000000" w:themeColor="text1"/>
          <w:sz w:val="24"/>
          <w:lang w:val="en-US" w:eastAsia="zh-CN"/>
          <w14:textFill>
            <w14:solidFill>
              <w14:schemeClr w14:val="tx1"/>
            </w14:solidFill>
          </w14:textFill>
        </w:rPr>
        <w:t>核心需求</w:t>
      </w:r>
      <w:r>
        <w:rPr>
          <w:rFonts w:hint="eastAsia" w:ascii="Times New Roman" w:hAnsi="Times New Roman" w:eastAsia="宋体" w:cs="宋体"/>
          <w:color w:val="000000" w:themeColor="text1"/>
          <w:sz w:val="24"/>
          <w14:textFill>
            <w14:solidFill>
              <w14:schemeClr w14:val="tx1"/>
            </w14:solidFill>
          </w14:textFill>
        </w:rPr>
        <w:t>构建服务体系。在居民端</w:t>
      </w:r>
      <w:r>
        <w:rPr>
          <w:rFonts w:hint="eastAsia" w:ascii="Times New Roman" w:hAnsi="Times New Roman" w:cs="宋体"/>
          <w:color w:val="000000" w:themeColor="text1"/>
          <w:sz w:val="24"/>
          <w:lang w:val="en-US" w:eastAsia="zh-CN"/>
          <w14:textFill>
            <w14:solidFill>
              <w14:schemeClr w14:val="tx1"/>
            </w14:solidFill>
          </w14:textFill>
        </w:rPr>
        <w:t>提供</w:t>
      </w:r>
      <w:r>
        <w:rPr>
          <w:rFonts w:hint="eastAsia" w:ascii="Times New Roman" w:hAnsi="Times New Roman" w:eastAsia="宋体" w:cs="宋体"/>
          <w:color w:val="000000" w:themeColor="text1"/>
          <w:sz w:val="24"/>
          <w14:textFill>
            <w14:solidFill>
              <w14:schemeClr w14:val="tx1"/>
            </w14:solidFill>
          </w14:textFill>
        </w:rPr>
        <w:t>物业费在线缴纳、报修、以及商品购买等功能；在物业端</w:t>
      </w:r>
      <w:r>
        <w:rPr>
          <w:rFonts w:hint="eastAsia" w:ascii="Times New Roman" w:hAnsi="Times New Roman" w:cs="宋体"/>
          <w:color w:val="000000" w:themeColor="text1"/>
          <w:sz w:val="24"/>
          <w:lang w:val="en-US" w:eastAsia="zh-CN"/>
          <w14:textFill>
            <w14:solidFill>
              <w14:schemeClr w14:val="tx1"/>
            </w14:solidFill>
          </w14:textFill>
        </w:rPr>
        <w:t>提供</w:t>
      </w:r>
      <w:r>
        <w:rPr>
          <w:rFonts w:hint="eastAsia" w:ascii="Times New Roman" w:hAnsi="Times New Roman" w:eastAsia="宋体" w:cs="宋体"/>
          <w:color w:val="000000" w:themeColor="text1"/>
          <w:sz w:val="24"/>
          <w14:textFill>
            <w14:solidFill>
              <w14:schemeClr w14:val="tx1"/>
            </w14:solidFill>
          </w14:textFill>
        </w:rPr>
        <w:t>物业费账单发布、通知推送及商家资质审核等</w:t>
      </w:r>
      <w:r>
        <w:rPr>
          <w:rFonts w:hint="eastAsia" w:ascii="Times New Roman" w:hAnsi="Times New Roman" w:eastAsia="宋体" w:cs="宋体"/>
          <w:color w:val="000000" w:themeColor="text1"/>
          <w:sz w:val="24"/>
          <w:lang w:val="en-US" w:eastAsia="zh-CN"/>
          <w14:textFill>
            <w14:solidFill>
              <w14:schemeClr w14:val="tx1"/>
            </w14:solidFill>
          </w14:textFill>
        </w:rPr>
        <w:t>功能</w:t>
      </w:r>
      <w:r>
        <w:rPr>
          <w:rFonts w:hint="eastAsia" w:ascii="Times New Roman" w:hAnsi="Times New Roman" w:eastAsia="宋体" w:cs="宋体"/>
          <w:color w:val="000000" w:themeColor="text1"/>
          <w:sz w:val="24"/>
          <w14:textFill>
            <w14:solidFill>
              <w14:schemeClr w14:val="tx1"/>
            </w14:solidFill>
          </w14:textFill>
        </w:rPr>
        <w:t>；在商家端则</w:t>
      </w:r>
      <w:r>
        <w:rPr>
          <w:rFonts w:hint="eastAsia" w:ascii="Times New Roman" w:hAnsi="Times New Roman" w:cs="宋体"/>
          <w:color w:val="000000" w:themeColor="text1"/>
          <w:sz w:val="24"/>
          <w:lang w:val="en-US" w:eastAsia="zh-CN"/>
          <w14:textFill>
            <w14:solidFill>
              <w14:schemeClr w14:val="tx1"/>
            </w14:solidFill>
          </w14:textFill>
        </w:rPr>
        <w:t>提供</w:t>
      </w:r>
      <w:r>
        <w:rPr>
          <w:rFonts w:hint="eastAsia" w:ascii="Times New Roman" w:hAnsi="Times New Roman" w:eastAsia="宋体" w:cs="宋体"/>
          <w:color w:val="000000" w:themeColor="text1"/>
          <w:sz w:val="24"/>
          <w14:textFill>
            <w14:solidFill>
              <w14:schemeClr w14:val="tx1"/>
            </w14:solidFill>
          </w14:textFill>
        </w:rPr>
        <w:t>商品管理、订单处理等功能。</w:t>
      </w:r>
    </w:p>
    <w:p w14:paraId="6C19261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本系统的应用</w:t>
      </w:r>
      <w:r>
        <w:rPr>
          <w:rFonts w:hint="eastAsia" w:ascii="Times New Roman" w:hAnsi="Times New Roman" w:cs="宋体"/>
          <w:color w:val="000000" w:themeColor="text1"/>
          <w:sz w:val="24"/>
          <w:lang w:val="en-US" w:eastAsia="zh-CN"/>
          <w14:textFill>
            <w14:solidFill>
              <w14:schemeClr w14:val="tx1"/>
            </w14:solidFill>
          </w14:textFill>
        </w:rPr>
        <w:t>将</w:t>
      </w:r>
      <w:r>
        <w:rPr>
          <w:rFonts w:hint="eastAsia" w:ascii="Times New Roman" w:hAnsi="Times New Roman" w:eastAsia="宋体" w:cs="宋体"/>
          <w:color w:val="000000" w:themeColor="text1"/>
          <w:sz w:val="24"/>
          <w14:textFill>
            <w14:solidFill>
              <w14:schemeClr w14:val="tx1"/>
            </w14:solidFill>
          </w14:textFill>
        </w:rPr>
        <w:t>有效解决传统物业管理效率低</w:t>
      </w:r>
      <w:r>
        <w:rPr>
          <w:rFonts w:hint="eastAsia" w:ascii="Times New Roman" w:hAnsi="Times New Roman" w:cs="宋体"/>
          <w:color w:val="000000" w:themeColor="text1"/>
          <w:sz w:val="24"/>
          <w:lang w:val="en-US" w:eastAsia="zh-CN"/>
          <w14:textFill>
            <w14:solidFill>
              <w14:schemeClr w14:val="tx1"/>
            </w14:solidFill>
          </w14:textFill>
        </w:rPr>
        <w:t>等</w:t>
      </w:r>
      <w:r>
        <w:rPr>
          <w:rFonts w:hint="eastAsia" w:ascii="Times New Roman" w:hAnsi="Times New Roman" w:eastAsia="宋体" w:cs="宋体"/>
          <w:color w:val="000000" w:themeColor="text1"/>
          <w:sz w:val="24"/>
          <w14:textFill>
            <w14:solidFill>
              <w14:schemeClr w14:val="tx1"/>
            </w14:solidFill>
          </w14:textFill>
        </w:rPr>
        <w:t>问题，降低物业的人力运维成本，对于推动中小型小区的智能化建设具有</w:t>
      </w:r>
      <w:r>
        <w:rPr>
          <w:rFonts w:hint="eastAsia" w:ascii="Times New Roman" w:hAnsi="Times New Roman" w:cs="宋体"/>
          <w:color w:val="000000" w:themeColor="text1"/>
          <w:sz w:val="24"/>
          <w:lang w:val="en-US" w:eastAsia="zh-CN"/>
          <w14:textFill>
            <w14:solidFill>
              <w14:schemeClr w14:val="tx1"/>
            </w14:solidFill>
          </w14:textFill>
        </w:rPr>
        <w:t>一定</w:t>
      </w:r>
      <w:r>
        <w:rPr>
          <w:rFonts w:hint="eastAsia" w:ascii="Times New Roman" w:hAnsi="Times New Roman" w:eastAsia="宋体" w:cs="宋体"/>
          <w:color w:val="000000" w:themeColor="text1"/>
          <w:sz w:val="24"/>
          <w14:textFill>
            <w14:solidFill>
              <w14:schemeClr w14:val="tx1"/>
            </w14:solidFill>
          </w14:textFill>
        </w:rPr>
        <w:t>的应用价值。</w:t>
      </w:r>
    </w:p>
    <w:p w14:paraId="09E859DE">
      <w:pPr>
        <w:spacing w:line="300" w:lineRule="auto"/>
        <w:ind w:firstLine="480" w:firstLineChars="200"/>
        <w:rPr>
          <w:rFonts w:hint="eastAsia" w:asciiTheme="minorEastAsia" w:hAnsiTheme="minorEastAsia" w:eastAsiaTheme="minorEastAsia" w:cstheme="minorEastAsia"/>
          <w:strike w:val="0"/>
          <w:dstrike w:val="0"/>
          <w:color w:val="000000" w:themeColor="text1"/>
          <w:sz w:val="24"/>
          <w:szCs w:val="24"/>
          <w:highlight w:val="none"/>
          <w:u w:val="none"/>
          <w:shd w:val="clear" w:color="auto" w:fill="auto"/>
          <w14:textFill>
            <w14:solidFill>
              <w14:schemeClr w14:val="tx1"/>
            </w14:solidFill>
          </w14:textFill>
        </w:rPr>
      </w:pPr>
    </w:p>
    <w:p w14:paraId="19F812BA">
      <w:pPr>
        <w:spacing w:line="300" w:lineRule="auto"/>
        <w:ind w:firstLine="480" w:firstLineChars="200"/>
        <w:rPr>
          <w:rFonts w:ascii="宋体" w:hAnsi="宋体" w:eastAsia="宋体" w:cs="宋体"/>
          <w:color w:val="000000" w:themeColor="text1"/>
          <w:sz w:val="24"/>
          <w:highlight w:val="none"/>
          <w14:textFill>
            <w14:solidFill>
              <w14:schemeClr w14:val="tx1"/>
            </w14:solidFill>
          </w14:textFill>
        </w:rPr>
      </w:pPr>
      <w:r>
        <w:rPr>
          <w:rFonts w:hint="eastAsia" w:ascii="黑体" w:hAnsi="黑体" w:eastAsia="黑体" w:cs="黑体"/>
          <w:strike w:val="0"/>
          <w:dstrike w:val="0"/>
          <w:color w:val="000000" w:themeColor="text1"/>
          <w:sz w:val="24"/>
          <w:highlight w:val="none"/>
          <w:u w:val="none"/>
          <w:shd w:val="clear" w:color="auto" w:fill="auto"/>
          <w14:textFill>
            <w14:solidFill>
              <w14:schemeClr w14:val="tx1"/>
            </w14:solidFill>
          </w14:textFill>
        </w:rPr>
        <w:t>关键词：</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小区便民服务；</w:t>
      </w:r>
      <w:r>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物业管理；</w:t>
      </w:r>
      <w:r>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Android</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 xml:space="preserve">； </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Spring Boot</w:t>
      </w:r>
    </w:p>
    <w:p w14:paraId="09C70B81">
      <w:pPr>
        <w:spacing w:line="300" w:lineRule="auto"/>
        <w:rPr>
          <w:rFonts w:ascii="宋体" w:hAnsi="宋体" w:eastAsia="宋体" w:cs="宋体"/>
          <w:color w:val="000000" w:themeColor="text1"/>
          <w:sz w:val="24"/>
          <w:highlight w:val="none"/>
          <w14:textFill>
            <w14:solidFill>
              <w14:schemeClr w14:val="tx1"/>
            </w14:solidFill>
          </w14:textFill>
        </w:rPr>
      </w:pPr>
    </w:p>
    <w:p w14:paraId="398BDBBB">
      <w:pPr>
        <w:spacing w:line="300" w:lineRule="auto"/>
        <w:rPr>
          <w:rFonts w:ascii="宋体" w:hAnsi="宋体" w:eastAsia="宋体" w:cs="宋体"/>
          <w:color w:val="000000" w:themeColor="text1"/>
          <w:sz w:val="24"/>
          <w:highlight w:val="none"/>
          <w14:textFill>
            <w14:solidFill>
              <w14:schemeClr w14:val="tx1"/>
            </w14:solidFill>
          </w14:textFill>
        </w:rPr>
      </w:pPr>
    </w:p>
    <w:p w14:paraId="3E5EA573">
      <w:pPr>
        <w:rPr>
          <w:rFonts w:ascii="宋体" w:hAnsi="宋体" w:eastAsia="宋体" w:cs="宋体"/>
          <w:color w:val="000000" w:themeColor="text1"/>
          <w:sz w:val="24"/>
          <w:highlight w:val="none"/>
          <w14:textFill>
            <w14:solidFill>
              <w14:schemeClr w14:val="tx1"/>
            </w14:solidFill>
          </w14:textFill>
        </w:rPr>
      </w:pPr>
      <w:r>
        <w:rPr>
          <w:rFonts w:ascii="宋体" w:hAnsi="宋体" w:eastAsia="宋体" w:cs="宋体"/>
          <w:color w:val="000000" w:themeColor="text1"/>
          <w:sz w:val="24"/>
          <w:highlight w:val="none"/>
          <w14:textFill>
            <w14:solidFill>
              <w14:schemeClr w14:val="tx1"/>
            </w14:solidFill>
          </w14:textFill>
        </w:rPr>
        <w:br w:type="page"/>
      </w:r>
    </w:p>
    <w:p w14:paraId="028C36E0">
      <w:pPr>
        <w:jc w:val="center"/>
        <w:rPr>
          <w:rFonts w:ascii="Times New Roman" w:hAnsi="Times New Roman" w:eastAsia="宋体" w:cs="Times New Roman"/>
          <w:b/>
          <w:bCs/>
          <w:color w:val="000000" w:themeColor="text1"/>
          <w:sz w:val="30"/>
          <w:szCs w:val="30"/>
          <w:highlight w:val="none"/>
          <w14:textFill>
            <w14:solidFill>
              <w14:schemeClr w14:val="tx1"/>
            </w14:solidFill>
          </w14:textFill>
        </w:rPr>
      </w:pPr>
      <w:r>
        <w:rPr>
          <w:rFonts w:hint="eastAsia" w:ascii="Times New Roman" w:hAnsi="Times New Roman" w:eastAsia="宋体" w:cs="Times New Roman"/>
          <w:b/>
          <w:bCs/>
          <w:strike w:val="0"/>
          <w:dstrike w:val="0"/>
          <w:color w:val="000000" w:themeColor="text1"/>
          <w:sz w:val="30"/>
          <w:szCs w:val="30"/>
          <w:highlight w:val="none"/>
          <w:u w:val="none"/>
          <w:shd w:val="clear" w:color="auto" w:fill="auto"/>
          <w14:textFill>
            <w14:solidFill>
              <w14:schemeClr w14:val="tx1"/>
            </w14:solidFill>
          </w14:textFill>
        </w:rPr>
        <w:t>The Design and Implementation of a Community Convenience Service APP Based on Android</w:t>
      </w:r>
    </w:p>
    <w:p w14:paraId="4E645737">
      <w:pPr>
        <w:pStyle w:val="2"/>
        <w:spacing w:before="0" w:after="0" w:line="240" w:lineRule="auto"/>
        <w:jc w:val="center"/>
        <w:rPr>
          <w:rFonts w:hint="eastAsia" w:ascii="Times New Roman" w:hAnsi="Times New Roman" w:cs="Times New Roman"/>
          <w:strike w:val="0"/>
          <w:dstrike w:val="0"/>
          <w:color w:val="000000" w:themeColor="text1"/>
          <w:sz w:val="30"/>
          <w:szCs w:val="30"/>
          <w:highlight w:val="none"/>
          <w:u w:val="none"/>
          <w:shd w:val="clear" w:color="auto" w:fill="auto"/>
          <w14:textFill>
            <w14:solidFill>
              <w14:schemeClr w14:val="tx1"/>
            </w14:solidFill>
          </w14:textFill>
        </w:rPr>
      </w:pPr>
      <w:bookmarkStart w:id="57" w:name="_Toc30061"/>
      <w:bookmarkStart w:id="58" w:name="_Toc6945"/>
      <w:bookmarkStart w:id="59" w:name="_Toc31799"/>
      <w:bookmarkStart w:id="60" w:name="_Toc21417"/>
      <w:bookmarkStart w:id="61" w:name="_Toc8764"/>
      <w:bookmarkStart w:id="62" w:name="_Toc23303"/>
      <w:bookmarkStart w:id="63" w:name="_Toc30997"/>
      <w:bookmarkStart w:id="64" w:name="_Toc10530"/>
      <w:bookmarkStart w:id="65" w:name="_Toc10582"/>
      <w:r>
        <w:rPr>
          <w:rFonts w:ascii="Times New Roman" w:hAnsi="Times New Roman" w:cs="Times New Roman"/>
          <w:b w:val="0"/>
          <w:bCs/>
          <w:strike w:val="0"/>
          <w:dstrike w:val="0"/>
          <w:color w:val="000000" w:themeColor="text1"/>
          <w:sz w:val="30"/>
          <w:szCs w:val="30"/>
          <w:highlight w:val="none"/>
          <w:u w:val="none"/>
          <w:shd w:val="clear" w:color="auto" w:fill="auto"/>
          <w14:textFill>
            <w14:solidFill>
              <w14:schemeClr w14:val="tx1"/>
            </w14:solidFill>
          </w14:textFill>
        </w:rPr>
        <w:t>Abstract</w:t>
      </w:r>
      <w:bookmarkEnd w:id="57"/>
      <w:bookmarkEnd w:id="58"/>
      <w:bookmarkEnd w:id="59"/>
      <w:bookmarkEnd w:id="60"/>
      <w:bookmarkEnd w:id="61"/>
      <w:bookmarkEnd w:id="62"/>
      <w:bookmarkEnd w:id="63"/>
      <w:bookmarkEnd w:id="64"/>
      <w:bookmarkEnd w:id="65"/>
    </w:p>
    <w:p w14:paraId="25B6EFF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pPr>
      <w:r>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t>With the rapid acceleration of the urbanization process the living community has turned into a vital spatial carrier in residents' daily lives.The service level of property management is directly related to residents' lives and their sense of well-being. However, in the actual operation of the traditional property management mode in residential communities, many drawbacks are exposed, such as the lagging service response mechanism, the cumbersome service process, the single and inefficient information communication channels, and the main notifications rely on offline posting or group chat forwarding, which is likely to cause information omissions.Additionally, it is rather difficult to verify the qualifications of the service providers around the community, and there is a lack of unified supervision and screening mechanisms, which makes it hard to meet the residents' demands for high-quality and convenient services.</w:t>
      </w:r>
    </w:p>
    <w:p w14:paraId="2E31B12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pPr>
      <w:r>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t>Regarding those issues mentioned above this research centers on the digital transformation of community services with the aim of integrating the actual needs of property managers residents and merchants and then designing and implementing a community convenient service application based on the Android platform.The client of the APP is developed on the Android platform, while the server side is constructed by using the Spring Boot framework and MySQL is also selected as the database. The APP aims to create a service system centered on the core needs of the three main user groups, namely residents, property managers, and merchants.On the resident side it provides functions like online payment of property fees reporting of maintenance situations and purchasing of goods on the property management side it offers functions such as publishing property fee bills pushing notifications and auditing merchant qualifications while on the merchant end it provides functions like commodity management and order processing.</w:t>
      </w:r>
    </w:p>
    <w:p w14:paraId="00B610C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pPr>
      <w:r>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t>The application of this system can effectively address the problem of low efficiency in traditional property management, cut down the human-operated cost of property, and also has certain application value for promoting the intelligent construction of small and medium-sized residential areas.</w:t>
      </w:r>
    </w:p>
    <w:p w14:paraId="7B2488B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trike w:val="0"/>
          <w:dstrike w:val="0"/>
          <w:color w:val="000000" w:themeColor="text1"/>
          <w:sz w:val="24"/>
          <w:szCs w:val="24"/>
          <w:highlight w:val="none"/>
          <w:u w:val="none"/>
          <w:shd w:val="clear" w:color="auto" w:fill="auto"/>
          <w14:textFill>
            <w14:solidFill>
              <w14:schemeClr w14:val="tx1"/>
            </w14:solidFill>
          </w14:textFill>
        </w:rPr>
      </w:pPr>
      <w:bookmarkStart w:id="269" w:name="_GoBack"/>
      <w:bookmarkEnd w:id="269"/>
    </w:p>
    <w:p w14:paraId="50166F35">
      <w:pPr>
        <w:spacing w:line="300" w:lineRule="auto"/>
        <w:ind w:left="1684" w:leftChars="228" w:hanging="1205" w:hangingChars="500"/>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pPr>
      <w:r>
        <w:rPr>
          <w:rFonts w:ascii="Times New Roman" w:hAnsi="Times New Roman" w:eastAsia="宋体" w:cs="Times New Roman"/>
          <w:b/>
          <w:bCs/>
          <w:strike w:val="0"/>
          <w:dstrike w:val="0"/>
          <w:color w:val="000000" w:themeColor="text1"/>
          <w:sz w:val="24"/>
          <w:szCs w:val="24"/>
          <w:highlight w:val="none"/>
          <w:u w:val="none"/>
          <w:shd w:val="clear" w:color="auto" w:fill="auto"/>
          <w14:textFill>
            <w14:solidFill>
              <w14:schemeClr w14:val="tx1"/>
            </w14:solidFill>
          </w14:textFill>
        </w:rPr>
        <w:t>Keywords:</w:t>
      </w:r>
      <w:r>
        <w:rPr>
          <w:rFonts w:hint="eastAsia" w:ascii="Times New Roman" w:hAnsi="Times New Roman" w:eastAsia="宋体" w:cs="Times New Roman"/>
          <w:b/>
          <w:bCs/>
          <w:strike w:val="0"/>
          <w:dstrike w:val="0"/>
          <w:color w:val="000000" w:themeColor="text1"/>
          <w:sz w:val="24"/>
          <w:szCs w:val="24"/>
          <w:highlight w:val="none"/>
          <w:u w:val="none"/>
          <w:shd w:val="clear" w:color="auto" w:fill="auto"/>
          <w:lang w:val="en-US" w:eastAsia="zh-CN"/>
          <w14:textFill>
            <w14:solidFill>
              <w14:schemeClr w14:val="tx1"/>
            </w14:solidFill>
          </w14:textFill>
        </w:rPr>
        <w:t xml:space="preserve"> c</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ommunity convenien</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t</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 service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p</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roperty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m</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anagement</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Android</w:t>
      </w:r>
      <w:r>
        <w:rPr>
          <w:rFonts w:hint="eastAsia"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imes New Roman"/>
          <w:strike w:val="0"/>
          <w:dstrike w:val="0"/>
          <w:color w:val="000000" w:themeColor="text1"/>
          <w:sz w:val="24"/>
          <w:highlight w:val="none"/>
          <w:u w:val="none"/>
          <w:shd w:val="clear" w:color="auto" w:fill="auto"/>
          <w:lang w:val="en-US" w:eastAsia="zh-CN"/>
          <w14:textFill>
            <w14:solidFill>
              <w14:schemeClr w14:val="tx1"/>
            </w14:solidFill>
          </w14:textFill>
        </w:rPr>
        <w:br w:type="textWrapping"/>
      </w: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Spring Boot</w:t>
      </w:r>
    </w:p>
    <w:p w14:paraId="57D039CB">
      <w:pP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pPr>
      <w:r>
        <w:rPr>
          <w:rFonts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br w:type="page"/>
      </w:r>
    </w:p>
    <w:p w14:paraId="12A7DA5A">
      <w:pPr>
        <w:jc w:val="center"/>
        <w:rPr>
          <w:rFonts w:hint="default" w:ascii="黑体" w:hAnsi="黑体" w:eastAsia="黑体" w:cs="黑体"/>
          <w:color w:val="000000" w:themeColor="text1"/>
          <w:sz w:val="32"/>
          <w:szCs w:val="32"/>
          <w:highlight w:val="none"/>
          <w:lang w:val="en-US" w:eastAsia="zh-CN"/>
          <w14:textFill>
            <w14:solidFill>
              <w14:schemeClr w14:val="tx1"/>
            </w14:solidFill>
          </w14:textFill>
        </w:rPr>
      </w:pPr>
      <w:r>
        <w:rPr>
          <w:rFonts w:hint="eastAsia" w:ascii="黑体" w:hAnsi="黑体" w:eastAsia="黑体" w:cs="黑体"/>
          <w:strike w:val="0"/>
          <w:dstrike w:val="0"/>
          <w:color w:val="000000" w:themeColor="text1"/>
          <w:sz w:val="32"/>
          <w:szCs w:val="32"/>
          <w:highlight w:val="none"/>
          <w:u w:val="none"/>
          <w:shd w:val="clear" w:color="auto" w:fill="auto"/>
          <w14:textFill>
            <w14:solidFill>
              <w14:schemeClr w14:val="tx1"/>
            </w14:solidFill>
          </w14:textFill>
        </w:rPr>
        <w:t>目录</w:t>
      </w:r>
      <w:r>
        <w:rPr>
          <w:rFonts w:hint="eastAsia" w:ascii="黑体" w:hAnsi="黑体" w:eastAsia="黑体" w:cs="黑体"/>
          <w:strike w:val="0"/>
          <w:dstrike w:val="0"/>
          <w:color w:val="000000" w:themeColor="text1"/>
          <w:sz w:val="32"/>
          <w:szCs w:val="32"/>
          <w:highlight w:val="none"/>
          <w:u w:val="none"/>
          <w:shd w:val="clear" w:color="auto" w:fill="auto"/>
          <w:lang w:val="en-US" w:eastAsia="zh-CN"/>
          <w14:textFill>
            <w14:solidFill>
              <w14:schemeClr w14:val="tx1"/>
            </w14:solidFill>
          </w14:textFill>
        </w:rPr>
        <w:t xml:space="preserve"> </w:t>
      </w:r>
    </w:p>
    <w:sdt>
      <w:sdtPr>
        <w:rPr>
          <w:rFonts w:ascii="宋体" w:hAnsi="宋体" w:eastAsia="宋体" w:cstheme="minorBidi"/>
          <w:color w:val="000000" w:themeColor="text1"/>
          <w:kern w:val="2"/>
          <w:sz w:val="21"/>
          <w:szCs w:val="24"/>
          <w:lang w:val="en-US" w:eastAsia="zh-CN" w:bidi="ar-SA"/>
          <w14:textFill>
            <w14:solidFill>
              <w14:schemeClr w14:val="tx1"/>
            </w14:solidFill>
          </w14:textFill>
        </w:rPr>
        <w:id w:val="147462071"/>
        <w15:color w:val="DBDBDB"/>
        <w:docPartObj>
          <w:docPartGallery w:val="Table of Contents"/>
          <w:docPartUnique/>
        </w:docPartObj>
      </w:sdtPr>
      <w:sdtEndPr>
        <w:rPr>
          <w:rFonts w:ascii="黑体" w:hAnsi="黑体" w:eastAsia="黑体" w:cs="黑体"/>
          <w:color w:val="000000" w:themeColor="text1"/>
          <w:kern w:val="2"/>
          <w:sz w:val="21"/>
          <w:szCs w:val="32"/>
          <w:highlight w:val="none"/>
          <w:lang w:val="en-US" w:eastAsia="zh-CN" w:bidi="ar-SA"/>
          <w14:textFill>
            <w14:solidFill>
              <w14:schemeClr w14:val="tx1"/>
            </w14:solidFill>
          </w14:textFill>
        </w:rPr>
      </w:sdtEndPr>
      <w:sdtContent>
        <w:p w14:paraId="36E32945">
          <w:pPr>
            <w:spacing w:before="0" w:beforeLines="0" w:after="0" w:afterLines="0" w:line="240" w:lineRule="auto"/>
            <w:ind w:left="0" w:leftChars="0" w:right="0" w:rightChars="0" w:firstLine="0" w:firstLineChars="0"/>
            <w:jc w:val="center"/>
            <w:rPr>
              <w:rFonts w:ascii="黑体" w:hAnsi="黑体" w:eastAsia="黑体" w:cs="黑体"/>
              <w:color w:val="000000" w:themeColor="text1"/>
              <w:kern w:val="2"/>
              <w:sz w:val="24"/>
              <w:szCs w:val="24"/>
              <w:highlight w:val="none"/>
              <w:lang w:val="en-US" w:eastAsia="zh-CN" w:bidi="ar-SA"/>
              <w14:textFill>
                <w14:solidFill>
                  <w14:schemeClr w14:val="tx1"/>
                </w14:solidFill>
              </w14:textFill>
            </w:rPr>
          </w:pPr>
          <w:r>
            <w:rPr>
              <w:rFonts w:ascii="黑体" w:hAnsi="黑体" w:eastAsia="黑体" w:cs="黑体"/>
              <w:color w:val="000000" w:themeColor="text1"/>
              <w:sz w:val="24"/>
              <w:szCs w:val="24"/>
              <w:highlight w:val="none"/>
              <w14:textFill>
                <w14:solidFill>
                  <w14:schemeClr w14:val="tx1"/>
                </w14:solidFill>
              </w14:textFill>
            </w:rPr>
            <w:fldChar w:fldCharType="begin"/>
          </w:r>
          <w:r>
            <w:rPr>
              <w:rFonts w:ascii="黑体" w:hAnsi="黑体" w:eastAsia="黑体" w:cs="黑体"/>
              <w:color w:val="000000" w:themeColor="text1"/>
              <w:sz w:val="24"/>
              <w:szCs w:val="24"/>
              <w:highlight w:val="none"/>
              <w14:textFill>
                <w14:solidFill>
                  <w14:schemeClr w14:val="tx1"/>
                </w14:solidFill>
              </w14:textFill>
            </w:rPr>
            <w:instrText xml:space="preserve">TOC \o "1-3" \h \u </w:instrText>
          </w:r>
          <w:r>
            <w:rPr>
              <w:rFonts w:ascii="黑体" w:hAnsi="黑体" w:eastAsia="黑体" w:cs="黑体"/>
              <w:color w:val="000000" w:themeColor="text1"/>
              <w:sz w:val="24"/>
              <w:szCs w:val="24"/>
              <w:highlight w:val="none"/>
              <w14:textFill>
                <w14:solidFill>
                  <w14:schemeClr w14:val="tx1"/>
                </w14:solidFill>
              </w14:textFill>
            </w:rPr>
            <w:fldChar w:fldCharType="separate"/>
          </w:r>
        </w:p>
        <w:p w14:paraId="5FEB9144">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_Toc20298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第一章 绪论</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_Toc20298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425DD39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_Toc27099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1.1</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课题研究背景</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_Toc27099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2515F30">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_Toc32248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1.2</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研究意义</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_Toc32248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BC1CD1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_Toc12705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1.3</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国内外研究动态</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_Toc12705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AFF77B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_Toc13398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1.4</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论文组织结构</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_Toc13398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DF990A9">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_Toc18965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1.5 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_Toc18965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69146B9">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_Toc2674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第二章 相关理论和技术</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_Toc2674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7E2DAD5">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_Toc29439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2.1 Android平台</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_Toc29439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7DC718A">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_Toc28952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2.2 Android Jetpack</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_Toc28952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F5CA19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_Toc29055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2.3 Retrofit与OkHttp网络框架</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_Toc29055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E2BA58A">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_Toc23143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2.4 Spring Boot</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_Toc23143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91B061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_Toc4807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2.5 MySQL</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_Toc4807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0B45167">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_Toc15377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2.</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6</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 xml:space="preserve"> 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_Toc15377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1AD713D">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_Toc1508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第三章 系统需求分析</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_Toc1508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3832B9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_Toc24712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3.1 可行性分析</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_Toc24712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7</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9F667F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_Toc2978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3.2 用户需求分析</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_Toc2978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3DC7E36">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_Toc619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3.3 系统性能需求</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_Toc619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4B0A41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_Toc25131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3.4 非功能性需求</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_Toc25131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F355DE0">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_Toc10912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3.5 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_Toc10912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62CB7DF">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_Toc19155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第四章</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系统总体设计</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_Toc19155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16</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061023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_Toc11123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4.1</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物理架构设计</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_Toc11123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16</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4522FEE">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_Toc31771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4.</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2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软件架构设计</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_Toc31771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16</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D5F2BA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_Toc20475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color w:val="000000" w:themeColor="text1"/>
              <w:sz w:val="24"/>
              <w:szCs w:val="24"/>
              <w14:textFill>
                <w14:solidFill>
                  <w14:schemeClr w14:val="tx1"/>
                </w14:solidFill>
              </w14:textFill>
            </w:rPr>
            <w:t>4.3</w:t>
          </w:r>
          <w:r>
            <w:rPr>
              <w:rFonts w:hint="eastAsia" w:asciiTheme="minorEastAsia" w:hAnsiTheme="minorEastAsia" w:eastAsiaTheme="minorEastAsia" w:cstheme="minorEastAsia"/>
              <w:bCs/>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功能结构设计</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_Toc20475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17</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41A6C7B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_Toc27271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4.4</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数据库设计</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_Toc27271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18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15072E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_Toc27467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4.5 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_Toc27467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1860062">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_Toc24866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第五章</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系统详细设计与实现</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_Toc24866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E25BA07">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_Toc69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5.1</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物业费发布与管理模块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_Toc69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0D770D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_Toc17842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5.2</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居民缴费模块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_Toc17842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28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F9360E8">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_Toc23343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5.3</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邻里互动模块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_Toc23343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30</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8FE0B7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_Toc8669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5.4</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商品管理模块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_Toc8669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32</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2E30B8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_Toc3979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5.5</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订单管理模块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_Toc3979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11FCFE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_Toc2122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5.6</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_Toc2122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37</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13BB51E">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_Toc7830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第六章</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系统测试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_Toc7830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27FB37B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_Toc28430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6.1 系统测试概述</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_Toc28430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A7C543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_Toc25918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6.2 物业费发布与管理</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_Toc25918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902814B">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_Toc9937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6.3 居民缴费测试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_Toc9937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39</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5F14F47D">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_Toc9442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6.4 邻里互动测试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_Toc9442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40</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8A2CD6E">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_Toc5314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6.5 商品管理测试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_Toc5314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41</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078435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_Toc12186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6.6 订单管理测试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_Toc12186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42</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771A892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_Toc26009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6.7</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系统性能测试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_Toc26009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43</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3E06CCBF">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_Toc7737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6.8</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测试结论</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_Toc7737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43</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62A4C15C">
          <w:pPr>
            <w:pStyle w:val="10"/>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_Toc30291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6.9</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本章小结</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_Toc30291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44</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959BE9C">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_Toc13722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第七章</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lang w:val="en-US" w:eastAsia="zh-CN"/>
              <w14:textFill>
                <w14:solidFill>
                  <w14:schemeClr w14:val="tx1"/>
                </w14:solidFill>
              </w14:textFill>
            </w:rPr>
            <w:t xml:space="preserve"> </w:t>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总结与展望</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_Toc13722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45</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4A27D9B">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_Toc15718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参考文献</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_Toc15718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47</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0A0FFC9A">
          <w:pPr>
            <w:pStyle w:val="9"/>
            <w:keepNext w:val="0"/>
            <w:keepLines w:val="0"/>
            <w:pageBreakBefore w:val="0"/>
            <w:widowControl w:val="0"/>
            <w:tabs>
              <w:tab w:val="right" w:leader="dot" w:pos="9072"/>
            </w:tabs>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instrText xml:space="preserve"> HYPERLINK \l _Toc7116 </w:instrText>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separate"/>
          </w:r>
          <w:r>
            <w:rPr>
              <w:rFonts w:hint="eastAsia" w:asciiTheme="minorEastAsia" w:hAnsiTheme="minorEastAsia" w:eastAsiaTheme="minorEastAsia" w:cstheme="minorEastAsia"/>
              <w:bCs/>
              <w:strike w:val="0"/>
              <w:dstrike w:val="0"/>
              <w:color w:val="000000" w:themeColor="text1"/>
              <w:sz w:val="24"/>
              <w:szCs w:val="24"/>
              <w:highlight w:val="none"/>
              <w:shd w:val="clear" w:color="auto" w:fill="auto"/>
              <w14:textFill>
                <w14:solidFill>
                  <w14:schemeClr w14:val="tx1"/>
                </w14:solidFill>
              </w14:textFill>
            </w:rPr>
            <w:t>致谢</w:t>
          </w:r>
          <w:r>
            <w:rPr>
              <w:rFonts w:hint="eastAsia" w:asciiTheme="minorEastAsia" w:hAnsiTheme="minorEastAsia" w:eastAsiaTheme="minorEastAsia" w:cstheme="minorEastAsia"/>
              <w:color w:val="000000" w:themeColor="text1"/>
              <w:sz w:val="24"/>
              <w:szCs w:val="24"/>
              <w14:textFill>
                <w14:solidFill>
                  <w14:schemeClr w14:val="tx1"/>
                </w14:solidFill>
              </w14:textFill>
            </w:rPr>
            <w:tab/>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begin"/>
          </w:r>
          <w:r>
            <w:rPr>
              <w:rFonts w:hint="eastAsia" w:asciiTheme="minorEastAsia" w:hAnsiTheme="minorEastAsia" w:eastAsiaTheme="minorEastAsia" w:cstheme="minorEastAsia"/>
              <w:color w:val="000000" w:themeColor="text1"/>
              <w:sz w:val="24"/>
              <w:szCs w:val="24"/>
              <w14:textFill>
                <w14:solidFill>
                  <w14:schemeClr w14:val="tx1"/>
                </w14:solidFill>
              </w14:textFill>
            </w:rPr>
            <w:instrText xml:space="preserve"> PAGEREF _Toc7116 \h </w:instrTex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separate"/>
          </w:r>
          <w:r>
            <w:rPr>
              <w:rFonts w:hint="eastAsia" w:asciiTheme="minorEastAsia" w:hAnsiTheme="minorEastAsia" w:eastAsiaTheme="minorEastAsia" w:cstheme="minorEastAsia"/>
              <w:color w:val="000000" w:themeColor="text1"/>
              <w:sz w:val="24"/>
              <w:szCs w:val="24"/>
              <w14:textFill>
                <w14:solidFill>
                  <w14:schemeClr w14:val="tx1"/>
                </w14:solidFill>
              </w14:textFill>
            </w:rPr>
            <w:t>48</w:t>
          </w:r>
          <w:r>
            <w:rPr>
              <w:rFonts w:hint="eastAsia" w:asciiTheme="minorEastAsia" w:hAnsiTheme="minorEastAsia" w:eastAsiaTheme="minorEastAsia" w:cstheme="minorEastAsia"/>
              <w:color w:val="000000" w:themeColor="text1"/>
              <w:sz w:val="24"/>
              <w:szCs w:val="24"/>
              <w14:textFill>
                <w14:solidFill>
                  <w14:schemeClr w14:val="tx1"/>
                </w14:solidFill>
              </w14:textFill>
            </w:rPr>
            <w:fldChar w:fldCharType="end"/>
          </w:r>
          <w:r>
            <w:rPr>
              <w:rFonts w:hint="eastAsia" w:asciiTheme="minorEastAsia" w:hAnsiTheme="minorEastAsia" w:eastAsiaTheme="minorEastAsia" w:cstheme="minorEastAsia"/>
              <w:color w:val="000000" w:themeColor="text1"/>
              <w:sz w:val="24"/>
              <w:szCs w:val="24"/>
              <w:highlight w:val="none"/>
              <w14:textFill>
                <w14:solidFill>
                  <w14:schemeClr w14:val="tx1"/>
                </w14:solidFill>
              </w14:textFill>
            </w:rPr>
            <w:fldChar w:fldCharType="end"/>
          </w:r>
        </w:p>
        <w:p w14:paraId="1940A9C0">
          <w:pPr>
            <w:spacing w:before="0" w:beforeLines="0" w:after="0" w:afterLines="0" w:line="240" w:lineRule="auto"/>
            <w:ind w:left="0" w:leftChars="0" w:right="0" w:rightChars="0" w:firstLine="0" w:firstLineChars="0"/>
            <w:jc w:val="center"/>
            <w:rPr>
              <w:rFonts w:ascii="黑体" w:hAnsi="黑体" w:eastAsia="黑体" w:cs="黑体"/>
              <w:color w:val="000000" w:themeColor="text1"/>
              <w:kern w:val="2"/>
              <w:sz w:val="21"/>
              <w:szCs w:val="32"/>
              <w:highlight w:val="none"/>
              <w:lang w:val="en-US" w:eastAsia="zh-CN" w:bidi="ar-SA"/>
              <w14:textFill>
                <w14:solidFill>
                  <w14:schemeClr w14:val="tx1"/>
                </w14:solidFill>
              </w14:textFill>
            </w:rPr>
          </w:pPr>
          <w:r>
            <w:rPr>
              <w:rFonts w:ascii="黑体" w:hAnsi="黑体" w:eastAsia="黑体" w:cs="黑体"/>
              <w:color w:val="000000" w:themeColor="text1"/>
              <w:sz w:val="24"/>
              <w:szCs w:val="24"/>
              <w:highlight w:val="none"/>
              <w14:textFill>
                <w14:solidFill>
                  <w14:schemeClr w14:val="tx1"/>
                </w14:solidFill>
              </w14:textFill>
            </w:rPr>
            <w:fldChar w:fldCharType="end"/>
          </w:r>
        </w:p>
      </w:sdtContent>
    </w:sdt>
    <w:p w14:paraId="772403EE">
      <w:pPr>
        <w:jc w:val="center"/>
        <w:rPr>
          <w:rFonts w:ascii="黑体" w:hAnsi="黑体" w:eastAsia="黑体" w:cs="黑体"/>
          <w:color w:val="000000" w:themeColor="text1"/>
          <w:kern w:val="2"/>
          <w:sz w:val="21"/>
          <w:szCs w:val="32"/>
          <w:highlight w:val="none"/>
          <w:lang w:val="en-US" w:eastAsia="zh-CN" w:bidi="ar-SA"/>
          <w14:textFill>
            <w14:solidFill>
              <w14:schemeClr w14:val="tx1"/>
            </w14:solidFill>
          </w14:textFill>
        </w:rPr>
      </w:pPr>
    </w:p>
    <w:p w14:paraId="1B834FAB">
      <w:pPr>
        <w:jc w:val="center"/>
        <w:rPr>
          <w:rFonts w:ascii="黑体" w:hAnsi="黑体" w:eastAsia="黑体" w:cs="黑体"/>
          <w:color w:val="000000" w:themeColor="text1"/>
          <w:szCs w:val="32"/>
          <w:highlight w:val="none"/>
          <w14:textFill>
            <w14:solidFill>
              <w14:schemeClr w14:val="tx1"/>
            </w14:solidFill>
          </w14:textFill>
        </w:rPr>
      </w:pPr>
    </w:p>
    <w:p w14:paraId="5C454E78">
      <w:pPr>
        <w:rPr>
          <w:rFonts w:ascii="黑体" w:hAnsi="黑体" w:eastAsia="黑体" w:cs="黑体"/>
          <w:color w:val="000000" w:themeColor="text1"/>
          <w:szCs w:val="32"/>
          <w:highlight w:val="none"/>
          <w14:textFill>
            <w14:solidFill>
              <w14:schemeClr w14:val="tx1"/>
            </w14:solidFill>
          </w14:textFill>
        </w:rPr>
      </w:pPr>
    </w:p>
    <w:p w14:paraId="57EE3195">
      <w:pPr>
        <w:rPr>
          <w:rFonts w:ascii="黑体" w:hAnsi="黑体" w:eastAsia="黑体" w:cs="黑体"/>
          <w:color w:val="000000" w:themeColor="text1"/>
          <w:sz w:val="32"/>
          <w:szCs w:val="32"/>
          <w:highlight w:val="none"/>
          <w14:textFill>
            <w14:solidFill>
              <w14:schemeClr w14:val="tx1"/>
            </w14:solidFill>
          </w14:textFill>
        </w:rPr>
        <w:sectPr>
          <w:footerReference r:id="rId6"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708431A5">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66" w:name="_Toc27319"/>
      <w:bookmarkStart w:id="67" w:name="_Toc20298"/>
      <w:bookmarkStart w:id="68" w:name="_Toc8941"/>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第一章 绪论</w:t>
      </w:r>
      <w:bookmarkEnd w:id="66"/>
      <w:bookmarkEnd w:id="67"/>
      <w:bookmarkEnd w:id="68"/>
    </w:p>
    <w:p w14:paraId="3D03052C">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黑体"/>
          <w:color w:val="000000" w:themeColor="text1"/>
          <w:sz w:val="30"/>
          <w:szCs w:val="30"/>
          <w:lang w:val="en-US" w:eastAsia="zh-CN"/>
          <w14:textFill>
            <w14:solidFill>
              <w14:schemeClr w14:val="tx1"/>
            </w14:solidFill>
          </w14:textFill>
        </w:rPr>
      </w:pPr>
      <w:bookmarkStart w:id="69" w:name="_Toc27099"/>
      <w:bookmarkStart w:id="70" w:name="_Toc4750"/>
      <w:bookmarkStart w:id="71" w:name="_Toc424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课题研究背景</w:t>
      </w:r>
      <w:bookmarkEnd w:id="69"/>
      <w:bookmarkEnd w:id="70"/>
      <w:bookmarkEnd w:id="71"/>
      <w:bookmarkStart w:id="72" w:name="_Toc30357"/>
      <w:bookmarkStart w:id="73" w:name="_Toc13866"/>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5E8F55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随</w:t>
      </w:r>
      <w:r>
        <w:rPr>
          <w:rFonts w:hint="eastAsia" w:cs="宋体"/>
          <w:color w:val="000000" w:themeColor="text1"/>
          <w:sz w:val="24"/>
          <w:lang w:val="en-US" w:eastAsia="zh-CN"/>
          <w14:textFill>
            <w14:solidFill>
              <w14:schemeClr w14:val="tx1"/>
            </w14:solidFill>
          </w14:textFill>
        </w:rPr>
        <w:t>着</w:t>
      </w:r>
      <w:r>
        <w:rPr>
          <w:rFonts w:hint="eastAsia" w:ascii="Times New Roman" w:hAnsi="Times New Roman" w:eastAsia="宋体" w:cs="宋体"/>
          <w:color w:val="000000" w:themeColor="text1"/>
          <w:sz w:val="24"/>
          <w:lang w:val="en-US" w:eastAsia="zh-CN"/>
          <w14:textFill>
            <w14:solidFill>
              <w14:schemeClr w14:val="tx1"/>
            </w14:solidFill>
          </w14:textFill>
        </w:rPr>
        <w:t>城市化</w:t>
      </w:r>
      <w:r>
        <w:rPr>
          <w:rFonts w:hint="eastAsia" w:cs="宋体"/>
          <w:color w:val="000000" w:themeColor="text1"/>
          <w:sz w:val="24"/>
          <w:lang w:val="en-US" w:eastAsia="zh-CN"/>
          <w14:textFill>
            <w14:solidFill>
              <w14:schemeClr w14:val="tx1"/>
            </w14:solidFill>
          </w14:textFill>
        </w:rPr>
        <w:t>的快速发展</w:t>
      </w:r>
      <w:r>
        <w:rPr>
          <w:rFonts w:hint="eastAsia" w:ascii="Times New Roman" w:hAnsi="Times New Roman" w:eastAsia="宋体" w:cs="宋体"/>
          <w:color w:val="000000" w:themeColor="text1"/>
          <w:sz w:val="24"/>
          <w:lang w:val="en-US" w:eastAsia="zh-CN"/>
          <w14:textFill>
            <w14:solidFill>
              <w14:schemeClr w14:val="tx1"/>
            </w14:solidFill>
          </w14:textFill>
        </w:rPr>
        <w:t>，住宅小区成为城镇居民的核心载体</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_Ref20583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[1]</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物业管理在小区整体运作中扮演着至关重要的角色，其服务水准与居民的日常生活息息相关</w:t>
      </w:r>
      <w:r>
        <w:rPr>
          <w:rFonts w:hint="eastAsia" w:ascii="宋体" w:hAnsi="宋体" w:eastAsia="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但在现实的</w:t>
      </w:r>
      <w:r>
        <w:rPr>
          <w:rFonts w:hint="eastAsia" w:ascii="宋体" w:hAnsi="宋体" w:eastAsia="宋体" w:cs="宋体"/>
          <w:color w:val="000000" w:themeColor="text1"/>
          <w:sz w:val="24"/>
          <w:szCs w:val="24"/>
          <w:lang w:val="en-US" w:eastAsia="zh-CN"/>
          <w14:textFill>
            <w14:solidFill>
              <w14:schemeClr w14:val="tx1"/>
            </w14:solidFill>
          </w14:textFill>
        </w:rPr>
        <w:t>运营</w:t>
      </w:r>
      <w:r>
        <w:rPr>
          <w:rFonts w:ascii="宋体" w:hAnsi="宋体" w:eastAsia="宋体" w:cs="宋体"/>
          <w:color w:val="000000" w:themeColor="text1"/>
          <w:sz w:val="24"/>
          <w:szCs w:val="24"/>
          <w14:textFill>
            <w14:solidFill>
              <w14:schemeClr w14:val="tx1"/>
            </w14:solidFill>
          </w14:textFill>
        </w:rPr>
        <w:t>下</w:t>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原有的物业运作机制已难以匹配当下的精细化需求</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_Ref3623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[2]</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，凸显出诸多亟需</w:t>
      </w:r>
      <w:r>
        <w:rPr>
          <w:rFonts w:hint="eastAsia" w:ascii="宋体" w:hAnsi="宋体" w:eastAsia="宋体" w:cs="宋体"/>
          <w:color w:val="000000" w:themeColor="text1"/>
          <w:sz w:val="24"/>
          <w:szCs w:val="24"/>
          <w:lang w:val="en-US" w:eastAsia="zh-CN"/>
          <w14:textFill>
            <w14:solidFill>
              <w14:schemeClr w14:val="tx1"/>
            </w14:solidFill>
          </w14:textFill>
        </w:rPr>
        <w:t>解决</w:t>
      </w:r>
      <w:r>
        <w:rPr>
          <w:rFonts w:ascii="宋体" w:hAnsi="宋体" w:eastAsia="宋体" w:cs="宋体"/>
          <w:color w:val="000000" w:themeColor="text1"/>
          <w:sz w:val="24"/>
          <w:szCs w:val="24"/>
          <w14:textFill>
            <w14:solidFill>
              <w14:schemeClr w14:val="tx1"/>
            </w14:solidFill>
          </w14:textFill>
        </w:rPr>
        <w:t>的</w:t>
      </w:r>
      <w:r>
        <w:rPr>
          <w:rFonts w:hint="eastAsia" w:ascii="Times New Roman" w:hAnsi="Times New Roman" w:eastAsia="宋体" w:cs="宋体"/>
          <w:color w:val="000000" w:themeColor="text1"/>
          <w:sz w:val="24"/>
          <w:lang w:val="en-US" w:eastAsia="zh-CN"/>
          <w14:textFill>
            <w14:solidFill>
              <w14:schemeClr w14:val="tx1"/>
            </w14:solidFill>
          </w14:textFill>
        </w:rPr>
        <w:t>难题：服务响应机制滞后，业主的报修、咨询等合理诉求需要历经漫长的处理周期，不能获得及时反馈；物业与业主间的沟通渠道分散，停水停电的通知、物业费催缴等关键信息借助线下公告或者零散的微信群转发，易因信息过载或者覆盖不全出现遗漏；小区中家电维修、家政服务等专业供应商资质良莠不齐，居民缺少甄别途径，难以获取可靠服务；在公共维修基金使用、公共区域改造等公共事务决策方面，业主参与机制缺失，难以充分表达自身诉求</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_Ref3655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[3]</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。这些问题致使居民生活便利性降低并且制约物业管理效率与公信力</w:t>
      </w:r>
      <w:r>
        <w:rPr>
          <w:rFonts w:hint="eastAsia" w:cs="宋体"/>
          <w:color w:val="000000" w:themeColor="text1"/>
          <w:sz w:val="24"/>
          <w:lang w:val="en-US"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迫切需要依靠数字化手段去构建一个高效的解决方案</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_Ref3675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[4]</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w:t>
      </w:r>
    </w:p>
    <w:p w14:paraId="7E8DB4FA">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从技术应用的角度来看，移动端成为破解小区服务痛点的核心载体</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因为</w:t>
      </w:r>
      <w:r>
        <w:rPr>
          <w:rFonts w:hint="eastAsia" w:ascii="Times New Roman" w:hAnsi="Times New Roman" w:eastAsia="宋体" w:cs="宋体"/>
          <w:color w:val="000000" w:themeColor="text1"/>
          <w:sz w:val="24"/>
          <w:lang w:val="en-US" w:eastAsia="zh-CN"/>
          <w14:textFill>
            <w14:solidFill>
              <w14:schemeClr w14:val="tx1"/>
            </w14:solidFill>
          </w14:textFill>
        </w:rPr>
        <w:t>Android平台</w:t>
      </w:r>
      <w:r>
        <w:rPr>
          <w:rFonts w:ascii="宋体" w:hAnsi="宋体" w:eastAsia="宋体" w:cs="宋体"/>
          <w:color w:val="000000" w:themeColor="text1"/>
          <w:sz w:val="24"/>
          <w:szCs w:val="24"/>
          <w14:textFill>
            <w14:solidFill>
              <w14:schemeClr w14:val="tx1"/>
            </w14:solidFill>
          </w14:textFill>
        </w:rPr>
        <w:t>的自身特性，与小区服务的实际需求高度匹配，</w:t>
      </w:r>
      <w:r>
        <w:rPr>
          <w:rFonts w:hint="eastAsia" w:ascii="宋体" w:hAnsi="宋体" w:cs="宋体"/>
          <w:color w:val="000000" w:themeColor="text1"/>
          <w:sz w:val="24"/>
          <w:szCs w:val="24"/>
          <w:lang w:val="en-US" w:eastAsia="zh-CN"/>
          <w14:textFill>
            <w14:solidFill>
              <w14:schemeClr w14:val="tx1"/>
            </w14:solidFill>
          </w14:textFill>
        </w:rPr>
        <w:t>因此</w:t>
      </w:r>
      <w:r>
        <w:rPr>
          <w:rFonts w:ascii="宋体" w:hAnsi="宋体" w:eastAsia="宋体" w:cs="宋体"/>
          <w:color w:val="000000" w:themeColor="text1"/>
          <w:sz w:val="24"/>
          <w:szCs w:val="24"/>
          <w14:textFill>
            <w14:solidFill>
              <w14:schemeClr w14:val="tx1"/>
            </w14:solidFill>
          </w14:textFill>
        </w:rPr>
        <w:t>为本次课题的落地，提供了非常理想的软硬件支撑环境</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_Ref3704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[5]</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2025年的数据显示，Android设备在全球市场的占有率已超过85%</w:t>
      </w:r>
      <w:r>
        <w:rPr>
          <w:rFonts w:hint="eastAsia"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在国内城镇居民中的普及率也达到了80%以上，全面覆盖了各个年龄段的居民，基于该平台开发的APP，能够触达绝大多数的目标用户；同时，Android系统本身具备开源性强、开发成本低的核心优势，能够灵活适配不同价位、不同尺寸的各类移动设备。除此之外，遵循Material Design设计规范打造的界面与交互逻辑，更贴合用户的日常操作习惯，也能大幅降低用户的使用学习成本。</w:t>
      </w:r>
    </w:p>
    <w:p w14:paraId="08B88F0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结合小区居民、物业、商家三方的实际需求，依托Android平台开发操作便捷、功能可靠的综合性便民服务APP，不仅能针对性破解传统服务模式的痛点，更是推动小区服务数字化转型的必然选择</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_Ref3724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[6]</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14:textFill>
            <w14:solidFill>
              <w14:schemeClr w14:val="tx1"/>
            </w14:solidFill>
          </w14:textFill>
        </w:rPr>
        <w:t>。</w:t>
      </w:r>
    </w:p>
    <w:p w14:paraId="3C1576A8">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宋体" w:hAnsi="宋体" w:eastAsia="宋体" w:cs="宋体"/>
          <w:color w:val="000000" w:themeColor="text1"/>
          <w:sz w:val="30"/>
          <w:szCs w:val="30"/>
          <w:lang w:val="en-US" w:eastAsia="zh-CN"/>
          <w14:textFill>
            <w14:solidFill>
              <w14:schemeClr w14:val="tx1"/>
            </w14:solidFill>
          </w14:textFill>
        </w:rPr>
      </w:pPr>
      <w:bookmarkStart w:id="74" w:name="_Toc32248"/>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研究意义</w:t>
      </w:r>
      <w:bookmarkEnd w:id="72"/>
      <w:bookmarkEnd w:id="73"/>
      <w:bookmarkEnd w:id="74"/>
      <w:bookmarkStart w:id="75" w:name="_Toc22319"/>
      <w:bookmarkStart w:id="76" w:name="_Toc32277"/>
    </w:p>
    <w:p w14:paraId="50FBCB4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本项目旨在设计并开发一款基于安卓系统的小区便民服务类APP，借助数字化手段整合小区服务资源，搭建起涵盖居民、物业、商家三方的综合性服务平台。具体目标如下：一为打破物业与业主间沟通的壁垒、达成信息高效传递的具体目标。二是对小区专业服务商家的资质审核以及服务流程进行规范，从而提供可信赖的服务渠道；三是降低人力成本，提升服务响应效率；四是搭建业主参与公共事务的便捷渠道，以此增强小区凝聚力。最终为中小型小区打造一套经济实惠且运维便捷的解决方案。</w:t>
      </w:r>
    </w:p>
    <w:p w14:paraId="6871A4C4">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对于居民而言，APP将在线缴费、在线报修、邻里互助、商品选购、一键报警等核心功能进行整合，居民无需线下四处奔走，就能完成各类与生活相关的操作，不仅提高了生活的便捷程度，还增强了对小区事务的参与感。</w:t>
      </w:r>
    </w:p>
    <w:p w14:paraId="1003DB1A">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对于物业管理员而言，</w:t>
      </w:r>
      <w:r>
        <w:rPr>
          <w:rFonts w:hint="eastAsia" w:ascii="宋体" w:hAnsi="宋体" w:eastAsia="宋体" w:cs="宋体"/>
          <w:color w:val="000000" w:themeColor="text1"/>
          <w:sz w:val="24"/>
          <w:szCs w:val="24"/>
          <w14:textFill>
            <w14:solidFill>
              <w14:schemeClr w14:val="tx1"/>
            </w14:solidFill>
          </w14:textFill>
        </w:rPr>
        <w:t>依托数字化手段，通知发布、费用管理、投诉反馈、商家资质审核等工作均可实现线上办理，替代了传统的人工操作模式，不仅大幅降低了人力成本，还同步提升了服务响应速度与管理透明度。</w:t>
      </w:r>
    </w:p>
    <w:p w14:paraId="0FBCAFF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对于商家来讲，</w:t>
      </w:r>
      <w:r>
        <w:rPr>
          <w:rFonts w:hint="eastAsia" w:ascii="宋体" w:hAnsi="宋体" w:eastAsia="宋体" w:cs="宋体"/>
          <w:color w:val="000000" w:themeColor="text1"/>
          <w:sz w:val="24"/>
          <w:szCs w:val="24"/>
          <w14:textFill>
            <w14:solidFill>
              <w14:schemeClr w14:val="tx1"/>
            </w14:solidFill>
          </w14:textFill>
        </w:rPr>
        <w:t>平台提供需求对接、全流程订单管理功能，能有效助力商家拓宽获客渠道，稳定拓展客源。</w:t>
      </w:r>
    </w:p>
    <w:p w14:paraId="196195C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在技术价值的层面上，本APP所运用的前后端分离架构，具有部署便捷且运维成本较低的优点，适配中小型小区在预算有限情形下开展信息化管理的需求，为小区建设提供了经济、高效又可行的技术解决途径</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_Ref13409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[7]</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w:t>
      </w:r>
    </w:p>
    <w:p w14:paraId="3A14C8DF">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宋体" w:hAnsi="宋体" w:eastAsia="宋体" w:cs="宋体"/>
          <w:color w:val="000000" w:themeColor="text1"/>
          <w:sz w:val="30"/>
          <w:szCs w:val="30"/>
          <w14:textFill>
            <w14:solidFill>
              <w14:schemeClr w14:val="tx1"/>
            </w14:solidFill>
          </w14:textFill>
        </w:rPr>
      </w:pPr>
      <w:bookmarkStart w:id="77" w:name="_Toc1270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1.3</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国内外研究动态</w:t>
      </w:r>
      <w:bookmarkEnd w:id="75"/>
      <w:bookmarkEnd w:id="76"/>
      <w:bookmarkEnd w:id="77"/>
    </w:p>
    <w:p w14:paraId="58CE4C4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2008年，当IBM提出</w:t>
      </w:r>
      <w:r>
        <w:rPr>
          <w:rFonts w:hint="eastAsia" w:cs="Times New Roman"/>
          <w:color w:val="000000" w:themeColor="text1"/>
          <w:sz w:val="24"/>
          <w:lang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智慧城市</w:t>
      </w:r>
      <w:r>
        <w:rPr>
          <w:rFonts w:hint="eastAsia" w:cs="Times New Roman"/>
          <w:color w:val="000000" w:themeColor="text1"/>
          <w:sz w:val="24"/>
          <w:lang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概念之后，美国、日本等发达国家便率先开展智能小区的相关探索，在理论研究以及工程实践这两个方面都积累起了经验</w: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begin"/>
      </w:r>
      <w:r>
        <w:rPr>
          <w:rFonts w:hint="default" w:ascii="Times New Roman" w:hAnsi="Times New Roman" w:eastAsia="宋体" w:cs="Times New Roman"/>
          <w:color w:val="000000" w:themeColor="text1"/>
          <w:sz w:val="24"/>
          <w:vertAlign w:val="superscript"/>
          <w:lang w:val="en-US"/>
          <w14:textFill>
            <w14:solidFill>
              <w14:schemeClr w14:val="tx1"/>
            </w14:solidFill>
          </w14:textFill>
        </w:rPr>
        <w:instrText xml:space="preserve"> REF _Ref4050 \r \h </w:instrTex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separate"/>
      </w:r>
      <w:r>
        <w:rPr>
          <w:rFonts w:hint="default" w:ascii="Times New Roman" w:hAnsi="Times New Roman" w:eastAsia="宋体" w:cs="Times New Roman"/>
          <w:color w:val="000000" w:themeColor="text1"/>
          <w:sz w:val="24"/>
          <w:vertAlign w:val="superscript"/>
          <w:lang w:val="en-US"/>
          <w14:textFill>
            <w14:solidFill>
              <w14:schemeClr w14:val="tx1"/>
            </w14:solidFill>
          </w14:textFill>
        </w:rPr>
        <w:t>[8]</w: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end"/>
      </w:r>
      <w:r>
        <w:rPr>
          <w:rFonts w:hint="default" w:ascii="Times New Roman" w:hAnsi="Times New Roman" w:eastAsia="宋体" w:cs="Times New Roman"/>
          <w:color w:val="000000" w:themeColor="text1"/>
          <w:sz w:val="24"/>
          <w14:textFill>
            <w14:solidFill>
              <w14:schemeClr w14:val="tx1"/>
            </w14:solidFill>
          </w14:textFill>
        </w:rPr>
        <w:t>。在国外智能小区发展所呈现的技术融合化、服务精准化的特征下，以日本为例，其智能小区系统大多融合物联网、大数据分析这类先进技术</w: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begin"/>
      </w:r>
      <w:r>
        <w:rPr>
          <w:rFonts w:hint="default" w:ascii="Times New Roman" w:hAnsi="Times New Roman" w:eastAsia="宋体" w:cs="Times New Roman"/>
          <w:color w:val="000000" w:themeColor="text1"/>
          <w:sz w:val="24"/>
          <w:vertAlign w:val="superscript"/>
          <w:lang w:val="en-US"/>
          <w14:textFill>
            <w14:solidFill>
              <w14:schemeClr w14:val="tx1"/>
            </w14:solidFill>
          </w14:textFill>
        </w:rPr>
        <w:instrText xml:space="preserve"> REF _Ref4067 \r \h </w:instrTex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separate"/>
      </w:r>
      <w:r>
        <w:rPr>
          <w:rFonts w:hint="default" w:ascii="Times New Roman" w:hAnsi="Times New Roman" w:eastAsia="宋体" w:cs="Times New Roman"/>
          <w:color w:val="000000" w:themeColor="text1"/>
          <w:sz w:val="24"/>
          <w:vertAlign w:val="superscript"/>
          <w:lang w:val="en-US"/>
          <w14:textFill>
            <w14:solidFill>
              <w14:schemeClr w14:val="tx1"/>
            </w14:solidFill>
          </w14:textFill>
        </w:rPr>
        <w:t>[9]</w:t>
      </w:r>
      <w:r>
        <w:rPr>
          <w:rFonts w:hint="default" w:ascii="Times New Roman" w:hAnsi="Times New Roman" w:eastAsia="宋体" w:cs="Times New Roman"/>
          <w:color w:val="000000" w:themeColor="text1"/>
          <w:sz w:val="24"/>
          <w:vertAlign w:val="superscript"/>
          <w:lang w:val="en-US"/>
          <w14:textFill>
            <w14:solidFill>
              <w14:schemeClr w14:val="tx1"/>
            </w14:solidFill>
          </w14:textFill>
        </w:rPr>
        <w:fldChar w:fldCharType="end"/>
      </w:r>
      <w:r>
        <w:rPr>
          <w:rFonts w:hint="default" w:ascii="Times New Roman" w:hAnsi="Times New Roman" w:eastAsia="宋体" w:cs="Times New Roman"/>
          <w:color w:val="000000" w:themeColor="text1"/>
          <w:sz w:val="24"/>
          <w14:textFill>
            <w14:solidFill>
              <w14:schemeClr w14:val="tx1"/>
            </w14:solidFill>
          </w14:textFill>
        </w:rPr>
        <w:t>，达成能源管理、安全监控与便民服务的一体化运作，居民借助移动端APP能够进行门禁控制、家政预约、</w:t>
      </w:r>
      <w:r>
        <w:rPr>
          <w:rFonts w:hint="eastAsia" w:ascii="Times New Roman" w:hAnsi="Times New Roman" w:eastAsia="宋体" w:cs="宋体"/>
          <w:color w:val="000000" w:themeColor="text1"/>
          <w:sz w:val="24"/>
          <w14:textFill>
            <w14:solidFill>
              <w14:schemeClr w14:val="tx1"/>
            </w14:solidFill>
          </w14:textFill>
        </w:rPr>
        <w:t>费用缴纳</w:t>
      </w:r>
      <w:r>
        <w:rPr>
          <w:rFonts w:hint="eastAsia" w:ascii="Times New Roman" w:hAnsi="Times New Roman" w:eastAsia="宋体" w:cs="宋体"/>
          <w:color w:val="000000" w:themeColor="text1"/>
          <w:sz w:val="24"/>
          <w:lang w:val="en-US" w:eastAsia="zh-CN"/>
          <w14:textFill>
            <w14:solidFill>
              <w14:schemeClr w14:val="tx1"/>
            </w14:solidFill>
          </w14:textFill>
        </w:rPr>
        <w:t>等</w:t>
      </w:r>
      <w:r>
        <w:rPr>
          <w:rFonts w:hint="eastAsia" w:ascii="Times New Roman" w:hAnsi="Times New Roman" w:eastAsia="宋体" w:cs="宋体"/>
          <w:color w:val="000000" w:themeColor="text1"/>
          <w:sz w:val="24"/>
          <w14:textFill>
            <w14:solidFill>
              <w14:schemeClr w14:val="tx1"/>
            </w14:solidFill>
          </w14:textFill>
        </w:rPr>
        <w:t>全流程操作；美国则</w:t>
      </w:r>
      <w:r>
        <w:rPr>
          <w:rFonts w:hint="eastAsia" w:ascii="Times New Roman" w:hAnsi="Times New Roman" w:eastAsia="宋体" w:cs="宋体"/>
          <w:color w:val="000000" w:themeColor="text1"/>
          <w:sz w:val="24"/>
          <w:lang w:val="en-US" w:eastAsia="zh-CN"/>
          <w14:textFill>
            <w14:solidFill>
              <w14:schemeClr w14:val="tx1"/>
            </w14:solidFill>
          </w14:textFill>
        </w:rPr>
        <w:t>着</w:t>
      </w:r>
      <w:r>
        <w:rPr>
          <w:rFonts w:hint="eastAsia" w:ascii="Times New Roman" w:hAnsi="Times New Roman" w:eastAsia="宋体" w:cs="宋体"/>
          <w:color w:val="000000" w:themeColor="text1"/>
          <w:sz w:val="24"/>
          <w14:textFill>
            <w14:solidFill>
              <w14:schemeClr w14:val="tx1"/>
            </w14:solidFill>
          </w14:textFill>
        </w:rPr>
        <w:t>重于公共服务的数字化整合，</w:t>
      </w:r>
      <w:r>
        <w:rPr>
          <w:rFonts w:hint="eastAsia" w:ascii="Times New Roman" w:hAnsi="Times New Roman" w:eastAsia="宋体" w:cs="宋体"/>
          <w:color w:val="000000" w:themeColor="text1"/>
          <w:sz w:val="24"/>
          <w:lang w:val="en-US" w:eastAsia="zh-CN"/>
          <w14:textFill>
            <w14:solidFill>
              <w14:schemeClr w14:val="tx1"/>
            </w14:solidFill>
          </w14:textFill>
        </w:rPr>
        <w:t>将</w:t>
      </w:r>
      <w:r>
        <w:rPr>
          <w:rFonts w:hint="eastAsia" w:ascii="Times New Roman" w:hAnsi="Times New Roman" w:eastAsia="宋体" w:cs="宋体"/>
          <w:color w:val="000000" w:themeColor="text1"/>
          <w:sz w:val="24"/>
          <w14:textFill>
            <w14:solidFill>
              <w14:schemeClr w14:val="tx1"/>
            </w14:solidFill>
          </w14:textFill>
        </w:rPr>
        <w:t>小区便民服务平台和城市公共服务系统无缝衔接，为居民提供医疗预约、</w:t>
      </w:r>
      <w:r>
        <w:rPr>
          <w:rFonts w:hint="eastAsia" w:ascii="Times New Roman" w:hAnsi="Times New Roman" w:eastAsia="宋体" w:cs="宋体"/>
          <w:color w:val="000000" w:themeColor="text1"/>
          <w:sz w:val="24"/>
          <w:lang w:val="en-US" w:eastAsia="zh-CN"/>
          <w14:textFill>
            <w14:solidFill>
              <w14:schemeClr w14:val="tx1"/>
            </w14:solidFill>
          </w14:textFill>
        </w:rPr>
        <w:t>小</w:t>
      </w:r>
      <w:r>
        <w:rPr>
          <w:rFonts w:hint="eastAsia" w:ascii="Times New Roman" w:hAnsi="Times New Roman" w:eastAsia="宋体" w:cs="宋体"/>
          <w:color w:val="000000" w:themeColor="text1"/>
          <w:sz w:val="24"/>
          <w14:textFill>
            <w14:solidFill>
              <w14:schemeClr w14:val="tx1"/>
            </w14:solidFill>
          </w14:textFill>
        </w:rPr>
        <w:t>区教育、应急响应等多样式服务</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_Ref4083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[10]</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14:textFill>
            <w14:solidFill>
              <w14:schemeClr w14:val="tx1"/>
            </w14:solidFill>
          </w14:textFill>
        </w:rPr>
        <w:t>。</w:t>
      </w:r>
    </w:p>
    <w:p w14:paraId="4117497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近年来国内对于小区便民服务数字化的研究慢慢升温，相关研究大致聚焦在功能模块设计以及技术应用这两个层面</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_Ref4099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[11]</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14:textFill>
            <w14:solidFill>
              <w14:schemeClr w14:val="tx1"/>
            </w14:solidFill>
          </w14:textFill>
        </w:rPr>
        <w:t>。在功能设计方面，学者聚焦居民的核心需求；在技术应用方面，现有研究大多使用Android或者iOS平台来进行移动端开发。当前国内已出现部分小区服务类APP产品，但是当下的市场产品是由大型互联网公司或者大型物业集团所开发的，功能往往过于庞大并且部署成本比较高昂，难以适配中小型小区的实际需求</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_Ref4132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[12]</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14:textFill>
            <w14:solidFill>
              <w14:schemeClr w14:val="tx1"/>
            </w14:solidFill>
          </w14:textFill>
        </w:rPr>
        <w:t>。因此一款轻量级且低成本的便民服务APP的开发便具有重要的现实应用价值。</w:t>
      </w:r>
    </w:p>
    <w:p w14:paraId="30F3D467">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default" w:ascii="黑体" w:hAnsi="黑体" w:eastAsia="黑体" w:cs="黑体"/>
          <w:b w:val="0"/>
          <w:bCs/>
          <w:color w:val="000000" w:themeColor="text1"/>
          <w:sz w:val="30"/>
          <w:szCs w:val="30"/>
          <w:highlight w:val="none"/>
          <w:lang w:val="en-US" w:eastAsia="zh-CN"/>
          <w14:textFill>
            <w14:solidFill>
              <w14:schemeClr w14:val="tx1"/>
            </w14:solidFill>
          </w14:textFill>
        </w:rPr>
      </w:pPr>
      <w:bookmarkStart w:id="78" w:name="_Toc13398"/>
      <w:bookmarkStart w:id="79" w:name="_Toc24319"/>
      <w:bookmarkStart w:id="80" w:name="_Toc16813"/>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论文组织结构</w:t>
      </w:r>
      <w:bookmarkEnd w:id="78"/>
      <w:bookmarkEnd w:id="79"/>
      <w:bookmarkEnd w:id="80"/>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5E51DA0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第一章 绪论。阐述选题的背景，分析课题的实际应用价值，梳理当前国内外的研究进展，并介绍本文的整体章节编排。</w:t>
      </w:r>
    </w:p>
    <w:p w14:paraId="1698242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第二章 相关理论和技术。</w:t>
      </w:r>
      <w:r>
        <w:rPr>
          <w:rFonts w:hint="eastAsia" w:cs="Times New Roman"/>
          <w:strike w:val="0"/>
          <w:dstrike w:val="0"/>
          <w:color w:val="000000" w:themeColor="text1"/>
          <w:sz w:val="24"/>
          <w:lang w:val="en-US" w:eastAsia="zh-CN"/>
          <w14:textFill>
            <w14:solidFill>
              <w14:schemeClr w14:val="tx1"/>
            </w14:solidFill>
          </w14:textFill>
        </w:rPr>
        <w:t>对</w:t>
      </w:r>
      <w:r>
        <w:rPr>
          <w:rFonts w:hint="eastAsia" w:ascii="Times New Roman" w:hAnsi="Times New Roman" w:eastAsia="宋体" w:cs="宋体"/>
          <w:color w:val="000000" w:themeColor="text1"/>
          <w:sz w:val="24"/>
          <w14:textFill>
            <w14:solidFill>
              <w14:schemeClr w14:val="tx1"/>
            </w14:solidFill>
          </w14:textFill>
        </w:rPr>
        <w:t>课题开发所需核心技术</w:t>
      </w:r>
      <w:r>
        <w:rPr>
          <w:rFonts w:hint="eastAsia" w:cs="宋体"/>
          <w:color w:val="000000" w:themeColor="text1"/>
          <w:sz w:val="24"/>
          <w:lang w:val="en-US" w:eastAsia="zh-CN"/>
          <w14:textFill>
            <w14:solidFill>
              <w14:schemeClr w14:val="tx1"/>
            </w14:solidFill>
          </w14:textFill>
        </w:rPr>
        <w:t>作</w:t>
      </w:r>
      <w:r>
        <w:rPr>
          <w:rFonts w:hint="eastAsia" w:ascii="Times New Roman" w:hAnsi="Times New Roman" w:eastAsia="宋体" w:cs="宋体"/>
          <w:color w:val="000000" w:themeColor="text1"/>
          <w:sz w:val="24"/>
          <w14:textFill>
            <w14:solidFill>
              <w14:schemeClr w14:val="tx1"/>
            </w14:solidFill>
          </w14:textFill>
        </w:rPr>
        <w:t>介绍，</w:t>
      </w:r>
      <w:r>
        <w:rPr>
          <w:rFonts w:hint="eastAsia" w:cs="宋体"/>
          <w:color w:val="000000" w:themeColor="text1"/>
          <w:sz w:val="24"/>
          <w:lang w:val="en-US" w:eastAsia="zh-CN"/>
          <w14:textFill>
            <w14:solidFill>
              <w14:schemeClr w14:val="tx1"/>
            </w14:solidFill>
          </w14:textFill>
        </w:rPr>
        <w:t>包含</w:t>
      </w:r>
      <w:r>
        <w:rPr>
          <w:rFonts w:hint="eastAsia" w:ascii="Times New Roman" w:hAnsi="Times New Roman" w:eastAsia="宋体" w:cs="宋体"/>
          <w:color w:val="000000" w:themeColor="text1"/>
          <w:sz w:val="24"/>
          <w14:textFill>
            <w14:solidFill>
              <w14:schemeClr w14:val="tx1"/>
            </w14:solidFill>
          </w14:textFill>
        </w:rPr>
        <w:t>Android开发相关的技术、网络请求框架Retrofit</w:t>
      </w:r>
      <w:r>
        <w:rPr>
          <w:rFonts w:hint="eastAsia" w:cs="宋体"/>
          <w:color w:val="000000" w:themeColor="text1"/>
          <w:sz w:val="24"/>
          <w:lang w:val="en-US" w:eastAsia="zh-CN"/>
          <w14:textFill>
            <w14:solidFill>
              <w14:schemeClr w14:val="tx1"/>
            </w14:solidFill>
          </w14:textFill>
        </w:rPr>
        <w:t>和</w:t>
      </w:r>
      <w:r>
        <w:rPr>
          <w:rFonts w:hint="eastAsia" w:ascii="Times New Roman" w:hAnsi="Times New Roman" w:eastAsia="宋体" w:cs="宋体"/>
          <w:color w:val="000000" w:themeColor="text1"/>
          <w:sz w:val="24"/>
          <w14:textFill>
            <w14:solidFill>
              <w14:schemeClr w14:val="tx1"/>
            </w14:solidFill>
          </w14:textFill>
        </w:rPr>
        <w:t>OkHttp、后端技术即SpringBoot以及数据库等，这些为系统实现提供理论与技术的基础。</w:t>
      </w:r>
    </w:p>
    <w:p w14:paraId="7AEA807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第三章 系统需求分析。</w:t>
      </w:r>
      <w:bookmarkStart w:id="81" w:name="_Toc5261"/>
      <w:bookmarkStart w:id="82" w:name="_Toc7073"/>
      <w:r>
        <w:rPr>
          <w:rFonts w:hint="eastAsia" w:ascii="Times New Roman" w:hAnsi="Times New Roman" w:eastAsia="宋体" w:cs="宋体"/>
          <w:color w:val="000000" w:themeColor="text1"/>
          <w:sz w:val="24"/>
          <w14:textFill>
            <w14:solidFill>
              <w14:schemeClr w14:val="tx1"/>
            </w14:solidFill>
          </w14:textFill>
        </w:rPr>
        <w:t>借助问卷调研、访谈等手段，将居民、物业、商家三方的核心需求明确清楚，在此基础上开展各用户的需求用例分析，同时对系统的性能以及非功能性需求进行分析，进而制定出系统的需求规格说明书。</w:t>
      </w:r>
    </w:p>
    <w:p w14:paraId="4581540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第四章 系统总体设计。</w:t>
      </w:r>
      <w:r>
        <w:rPr>
          <w:rFonts w:hint="eastAsia" w:ascii="Times New Roman" w:hAnsi="Times New Roman" w:eastAsia="宋体" w:cs="宋体"/>
          <w:color w:val="000000" w:themeColor="text1"/>
          <w:sz w:val="24"/>
          <w14:textFill>
            <w14:solidFill>
              <w14:schemeClr w14:val="tx1"/>
            </w14:solidFill>
          </w14:textFill>
        </w:rPr>
        <w:t>基于前文的需求分析，对系统开展总体规划，其主要内容包含物理与软件架构的设计、功能结构的设计以及数据库的设计，为后续详细开发构建起清晰的整体框架。</w:t>
      </w:r>
    </w:p>
    <w:p w14:paraId="4036C5D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第五章 系统详细设计与实现。主要阐述小区便民服务APP中包含的物业费发布与管理、居民缴费、邻里互动、商品管理、订单管理等核心功能模块的详细设计与实现过程。结合流程图以及时序图来直观地展示设计过程，并且借助关键代码以及界面截图来呈现出系统功能的具体实现逻辑以及效果。</w:t>
      </w:r>
    </w:p>
    <w:p w14:paraId="42902A3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第六章 系统测试。设计系统的测试用例，分别从功能完整性、设备兼容性、运行性能等</w:t>
      </w:r>
      <w:r>
        <w:rPr>
          <w:rFonts w:hint="eastAsia" w:cs="宋体"/>
          <w:color w:val="000000" w:themeColor="text1"/>
          <w:sz w:val="24"/>
          <w:lang w:val="en-US" w:eastAsia="zh-CN"/>
          <w14:textFill>
            <w14:solidFill>
              <w14:schemeClr w14:val="tx1"/>
            </w14:solidFill>
          </w14:textFill>
        </w:rPr>
        <w:t>方面</w:t>
      </w:r>
      <w:r>
        <w:rPr>
          <w:rFonts w:hint="eastAsia" w:ascii="Times New Roman" w:hAnsi="Times New Roman" w:eastAsia="宋体" w:cs="宋体"/>
          <w:color w:val="000000" w:themeColor="text1"/>
          <w:sz w:val="24"/>
          <w:lang w:val="en-US" w:eastAsia="zh-CN"/>
          <w14:textFill>
            <w14:solidFill>
              <w14:schemeClr w14:val="tx1"/>
            </w14:solidFill>
          </w14:textFill>
        </w:rPr>
        <w:t>开展系统验证工作，确保系统运行可靠性。</w:t>
      </w:r>
    </w:p>
    <w:p w14:paraId="36B731F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第七章 总结与展望。梳理本课题的研究成果，解析系统现存的局限性，针对</w:t>
      </w:r>
      <w:r>
        <w:rPr>
          <w:rFonts w:hint="eastAsia" w:cs="宋体"/>
          <w:color w:val="000000" w:themeColor="text1"/>
          <w:sz w:val="24"/>
          <w:lang w:val="en-US" w:eastAsia="zh-CN"/>
          <w14:textFill>
            <w14:solidFill>
              <w14:schemeClr w14:val="tx1"/>
            </w14:solidFill>
          </w14:textFill>
        </w:rPr>
        <w:t>后续</w:t>
      </w:r>
      <w:r>
        <w:rPr>
          <w:rFonts w:hint="eastAsia" w:ascii="Times New Roman" w:hAnsi="Times New Roman" w:eastAsia="宋体" w:cs="宋体"/>
          <w:color w:val="000000" w:themeColor="text1"/>
          <w:sz w:val="24"/>
          <w:lang w:val="en-US" w:eastAsia="zh-CN"/>
          <w14:textFill>
            <w14:solidFill>
              <w14:schemeClr w14:val="tx1"/>
            </w14:solidFill>
          </w14:textFill>
        </w:rPr>
        <w:t>功能拓展以及技术优化方向提出具体展望。</w:t>
      </w:r>
    </w:p>
    <w:p w14:paraId="18ABD035">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83" w:name="_Toc1896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1.5 本章小结</w:t>
      </w:r>
      <w:bookmarkEnd w:id="81"/>
      <w:bookmarkEnd w:id="82"/>
      <w:bookmarkEnd w:id="83"/>
    </w:p>
    <w:p w14:paraId="3C1EAD3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bookmarkStart w:id="84" w:name="_Toc13287"/>
      <w:r>
        <w:rPr>
          <w:rFonts w:hint="eastAsia" w:ascii="Times New Roman" w:hAnsi="Times New Roman" w:eastAsia="宋体" w:cs="宋体"/>
          <w:color w:val="000000" w:themeColor="text1"/>
          <w:sz w:val="24"/>
          <w14:textFill>
            <w14:solidFill>
              <w14:schemeClr w14:val="tx1"/>
            </w14:solidFill>
          </w14:textFill>
        </w:rPr>
        <w:t>本章围绕基于Android平台的小区便民服务APP来展开探究，首先阐述该课题的研究背景以及核心意义，论证传统物业服务行业数字化转型的现实必要性。经过梳理分析国内外小区便民服务以及物业数字化领域的发展现状，明确</w:t>
      </w:r>
      <w:r>
        <w:rPr>
          <w:rFonts w:hint="eastAsia" w:cs="宋体"/>
          <w:color w:val="000000" w:themeColor="text1"/>
          <w:sz w:val="24"/>
          <w:lang w:val="en-US" w:eastAsia="zh-CN"/>
          <w14:textFill>
            <w14:solidFill>
              <w14:schemeClr w14:val="tx1"/>
            </w14:solidFill>
          </w14:textFill>
        </w:rPr>
        <w:t>了</w:t>
      </w:r>
      <w:r>
        <w:rPr>
          <w:rFonts w:hint="eastAsia" w:ascii="Times New Roman" w:hAnsi="Times New Roman" w:eastAsia="宋体" w:cs="宋体"/>
          <w:color w:val="000000" w:themeColor="text1"/>
          <w:sz w:val="24"/>
          <w14:textFill>
            <w14:solidFill>
              <w14:schemeClr w14:val="tx1"/>
            </w14:solidFill>
          </w14:textFill>
        </w:rPr>
        <w:t>移动端便民服务应用开发的价值以及必要性，同时对本文的研究内容、整体逻辑以及行文框架进行系统的说明。</w:t>
      </w:r>
    </w:p>
    <w:p w14:paraId="5795178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p>
    <w:p w14:paraId="73717D31">
      <w:pP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br w:type="page"/>
      </w:r>
    </w:p>
    <w:p w14:paraId="3DF06607">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85" w:name="_Toc2674"/>
      <w:bookmarkStart w:id="86" w:name="_Toc14007"/>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第二章 相关理论和技术</w:t>
      </w:r>
      <w:bookmarkEnd w:id="84"/>
      <w:bookmarkEnd w:id="85"/>
      <w:bookmarkEnd w:id="86"/>
    </w:p>
    <w:p w14:paraId="247FFB7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本系统所进行的开发涵盖移动端、服务端以及数据库等技术。在架构设计层面上</w:t>
      </w:r>
      <w:r>
        <w:rPr>
          <w:rFonts w:hint="eastAsia" w:ascii="Times New Roman" w:hAnsi="Times New Roman" w:eastAsia="宋体" w:cs="宋体"/>
          <w:color w:val="000000" w:themeColor="text1"/>
          <w:sz w:val="24"/>
          <w:lang w:val="en-US" w:eastAsia="zh-CN"/>
          <w14:textFill>
            <w14:solidFill>
              <w14:schemeClr w14:val="tx1"/>
            </w14:solidFill>
          </w14:textFill>
        </w:rPr>
        <w:t>采用</w:t>
      </w:r>
      <w:r>
        <w:rPr>
          <w:rFonts w:hint="eastAsia" w:ascii="Times New Roman" w:hAnsi="Times New Roman" w:eastAsia="宋体" w:cs="宋体"/>
          <w:color w:val="000000" w:themeColor="text1"/>
          <w:sz w:val="24"/>
          <w:lang w:eastAsia="zh-CN"/>
          <w14:textFill>
            <w14:solidFill>
              <w14:schemeClr w14:val="tx1"/>
            </w14:solidFill>
          </w14:textFill>
        </w:rPr>
        <w:t>前后端分离架构的方案，移动端是以Java作为技术根基，借助AndroidStudio来完成界面以及业务逻辑的开发，服务端通过SpringBoot快速构建起高效的服务链路，</w:t>
      </w:r>
      <w:r>
        <w:rPr>
          <w:rFonts w:hint="eastAsia" w:ascii="Times New Roman" w:hAnsi="Times New Roman" w:eastAsia="宋体" w:cs="宋体"/>
          <w:color w:val="000000" w:themeColor="text1"/>
          <w:sz w:val="24"/>
          <w:lang w:val="en-US" w:eastAsia="zh-CN"/>
          <w14:textFill>
            <w14:solidFill>
              <w14:schemeClr w14:val="tx1"/>
            </w14:solidFill>
          </w14:textFill>
        </w:rPr>
        <w:t>并且</w:t>
      </w:r>
      <w:r>
        <w:rPr>
          <w:rFonts w:hint="eastAsia" w:ascii="Times New Roman" w:hAnsi="Times New Roman" w:eastAsia="宋体" w:cs="宋体"/>
          <w:color w:val="000000" w:themeColor="text1"/>
          <w:sz w:val="24"/>
          <w:lang w:eastAsia="zh-CN"/>
          <w14:textFill>
            <w14:solidFill>
              <w14:schemeClr w14:val="tx1"/>
            </w14:solidFill>
          </w14:textFill>
        </w:rPr>
        <w:t>搭配MySQL去实现业务数据的存储</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_Ref4397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[13]</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lang w:eastAsia="zh-CN"/>
          <w14:textFill>
            <w14:solidFill>
              <w14:schemeClr w14:val="tx1"/>
            </w14:solidFill>
          </w14:textFill>
        </w:rPr>
        <w:t>。依托C/S模式物理架构下的各个组件高效地协同，保障应用于复杂场景里的响应效率以及运行的稳定性。</w:t>
      </w:r>
    </w:p>
    <w:p w14:paraId="7342CA4A">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bookmarkStart w:id="87" w:name="_Toc29439"/>
      <w:bookmarkStart w:id="88" w:name="_Toc19188"/>
      <w:bookmarkStart w:id="89" w:name="_Toc3151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2.1 Android平台</w:t>
      </w:r>
      <w:bookmarkEnd w:id="87"/>
      <w:bookmarkEnd w:id="88"/>
      <w:bookmarkEnd w:id="89"/>
    </w:p>
    <w:p w14:paraId="2DC26E4C">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现在主流的移动终端操作系统Android，它的底层是在Linux内核的基础上进行构建的，从本质上来说是一套把操作系统，中间件还有核心应用整合到一起的完整软件体系。虽然它把Linux内核当作驱动的核心，但是Android利用硬件抽象层消除了不同底层硬件的差别，让上层软件不需要针对具体硬件来进行适配，也可以正常地运行。Android采用分层架构来进行设计，层级划分比较清晰，从</w:t>
      </w:r>
      <w:r>
        <w:rPr>
          <w:rFonts w:hint="eastAsia" w:cs="Times New Roman"/>
          <w:strike w:val="0"/>
          <w:dstrike w:val="0"/>
          <w:color w:val="000000" w:themeColor="text1"/>
          <w:sz w:val="24"/>
          <w:szCs w:val="24"/>
          <w:lang w:val="en-US" w:eastAsia="zh-CN"/>
          <w14:textFill>
            <w14:solidFill>
              <w14:schemeClr w14:val="tx1"/>
            </w14:solidFill>
          </w14:textFill>
        </w:rPr>
        <w:t>上至下</w:t>
      </w:r>
      <w:r>
        <w:rPr>
          <w:rFonts w:hint="default" w:ascii="Times New Roman" w:hAnsi="Times New Roman" w:eastAsia="宋体" w:cs="Times New Roman"/>
          <w:color w:val="000000" w:themeColor="text1"/>
          <w:sz w:val="24"/>
          <w:szCs w:val="24"/>
          <w14:textFill>
            <w14:solidFill>
              <w14:schemeClr w14:val="tx1"/>
            </w14:solidFill>
          </w14:textFill>
        </w:rPr>
        <w:t>总共分成四层，最下面一层是Linux内核层，主要承担硬件驱动管理，进程调度还有内存分配等职责；内核层往上是系统运行库层，这里面包含核心C/C++库以及Android运行时环境；再往上是应用程序框架层，给开发者提供了丰富的API接口，包括视图系统，内容提供者，活动管理器等核心组件；最上面一层是应用程序层，用户</w:t>
      </w:r>
      <w:r>
        <w:rPr>
          <w:rFonts w:hint="eastAsia" w:cs="Times New Roman"/>
          <w:color w:val="000000" w:themeColor="text1"/>
          <w:sz w:val="24"/>
          <w:szCs w:val="24"/>
          <w:lang w:val="en-US" w:eastAsia="zh-CN"/>
          <w14:textFill>
            <w14:solidFill>
              <w14:schemeClr w14:val="tx1"/>
            </w14:solidFill>
          </w14:textFill>
        </w:rPr>
        <w:t>可</w:t>
      </w:r>
      <w:r>
        <w:rPr>
          <w:rFonts w:hint="default" w:ascii="Times New Roman" w:hAnsi="Times New Roman" w:eastAsia="宋体" w:cs="Times New Roman"/>
          <w:color w:val="000000" w:themeColor="text1"/>
          <w:sz w:val="24"/>
          <w:szCs w:val="24"/>
          <w14:textFill>
            <w14:solidFill>
              <w14:schemeClr w14:val="tx1"/>
            </w14:solidFill>
          </w14:textFill>
        </w:rPr>
        <w:t>操作使用各种各样的应用。</w:t>
      </w:r>
    </w:p>
    <w:p w14:paraId="66969385">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在移动互联这个范畴当中，处于核心位置的Android平台，具有高度的开放性以及很好的生态兼容性。它的开源策略打破了传统移动软件的封闭，聚集了数量不少的开发者群体，同时也构建起了多方面的硬件生态构架。平台能够适配从入门级到旗舰级的各种硬件配置情况，拥有完备的API接口体系结构，特别是在多媒体流处理，后台消息推送，传感器数据交互等方面提供了成熟的技术方面的支持，给开发具有强交互，高实时性的移动应用，提供了稳固又可靠的底层技术方面的保障</w:t>
      </w:r>
      <w:r>
        <w:rPr>
          <w:rFonts w:hint="default" w:ascii="Times New Roman" w:hAnsi="Times New Roman" w:eastAsia="宋体" w:cs="Times New Roman"/>
          <w:color w:val="000000" w:themeColor="text1"/>
          <w:sz w:val="24"/>
          <w:szCs w:val="24"/>
          <w:vertAlign w:val="superscript"/>
          <w:lang w:val="en-US"/>
          <w14:textFill>
            <w14:solidFill>
              <w14:schemeClr w14:val="tx1"/>
            </w14:solidFill>
          </w14:textFill>
        </w:rPr>
        <w:fldChar w:fldCharType="begin"/>
      </w:r>
      <w:r>
        <w:rPr>
          <w:rFonts w:hint="default" w:ascii="Times New Roman" w:hAnsi="Times New Roman" w:eastAsia="宋体" w:cs="Times New Roman"/>
          <w:color w:val="000000" w:themeColor="text1"/>
          <w:sz w:val="24"/>
          <w:szCs w:val="24"/>
          <w:vertAlign w:val="superscript"/>
          <w:lang w:val="en-US"/>
          <w14:textFill>
            <w14:solidFill>
              <w14:schemeClr w14:val="tx1"/>
            </w14:solidFill>
          </w14:textFill>
        </w:rPr>
        <w:instrText xml:space="preserve"> REF _Ref15765 \r \h </w:instrText>
      </w:r>
      <w:r>
        <w:rPr>
          <w:rFonts w:hint="default" w:ascii="Times New Roman" w:hAnsi="Times New Roman" w:eastAsia="宋体" w:cs="Times New Roman"/>
          <w:color w:val="000000" w:themeColor="text1"/>
          <w:sz w:val="24"/>
          <w:szCs w:val="24"/>
          <w:vertAlign w:val="superscript"/>
          <w:lang w:val="en-US"/>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lang w:val="en-US"/>
          <w14:textFill>
            <w14:solidFill>
              <w14:schemeClr w14:val="tx1"/>
            </w14:solidFill>
          </w14:textFill>
        </w:rPr>
        <w:t>[14]</w:t>
      </w:r>
      <w:r>
        <w:rPr>
          <w:rFonts w:hint="default" w:ascii="Times New Roman" w:hAnsi="Times New Roman" w:eastAsia="宋体" w:cs="Times New Roman"/>
          <w:color w:val="000000" w:themeColor="text1"/>
          <w:sz w:val="24"/>
          <w:szCs w:val="24"/>
          <w:vertAlign w:val="superscript"/>
          <w:lang w:val="en-US"/>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w:t>
      </w:r>
    </w:p>
    <w:p w14:paraId="073A413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highlight w:val="none"/>
          <w14:textFill>
            <w14:solidFill>
              <w14:schemeClr w14:val="tx1"/>
            </w14:solidFill>
          </w14:textFill>
        </w:rPr>
      </w:pPr>
      <w:bookmarkStart w:id="90" w:name="_Toc5234"/>
      <w:bookmarkStart w:id="91" w:name="_Toc28952"/>
      <w:bookmarkStart w:id="92" w:name="_Toc2093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2.2 Android Jetpack</w:t>
      </w:r>
      <w:bookmarkEnd w:id="90"/>
      <w:bookmarkEnd w:id="91"/>
      <w:r>
        <w:rPr>
          <w:rFonts w:hint="eastAsia" w:ascii="黑体" w:hAnsi="黑体" w:cs="黑体"/>
          <w:b w:val="0"/>
          <w:bCs/>
          <w:strike w:val="0"/>
          <w:dstrike w:val="0"/>
          <w:color w:val="000000" w:themeColor="text1"/>
          <w:highlight w:val="none"/>
          <w:u w:val="none"/>
          <w:shd w:val="clear" w:color="auto" w:fill="auto"/>
          <w14:textFill>
            <w14:solidFill>
              <w14:schemeClr w14:val="tx1"/>
            </w14:solidFill>
          </w14:textFill>
        </w:rPr>
        <w:t xml:space="preserve"> </w:t>
      </w:r>
      <w:bookmarkEnd w:id="92"/>
    </w:p>
    <w:p w14:paraId="3B17854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在Android开发生态从碎片化到标准化发展的进程之中，具有关键意义的Android</w:t>
      </w:r>
      <w:r>
        <w:rPr>
          <w:rFonts w:hint="eastAsia" w:cs="宋体"/>
          <w:color w:val="000000" w:themeColor="text1"/>
          <w:sz w:val="24"/>
          <w:lang w:val="en-US" w:eastAsia="zh-CN"/>
          <w14:textFill>
            <w14:solidFill>
              <w14:schemeClr w14:val="tx1"/>
            </w14:solidFill>
          </w14:textFill>
        </w:rPr>
        <w:t xml:space="preserve"> </w:t>
      </w:r>
      <w:r>
        <w:rPr>
          <w:rFonts w:hint="eastAsia" w:ascii="Times New Roman" w:hAnsi="Times New Roman" w:eastAsia="宋体" w:cs="宋体"/>
          <w:color w:val="000000" w:themeColor="text1"/>
          <w:sz w:val="24"/>
          <w:lang w:val="en-US" w:eastAsia="zh-CN"/>
          <w14:textFill>
            <w14:solidFill>
              <w14:schemeClr w14:val="tx1"/>
            </w14:solidFill>
          </w14:textFill>
        </w:rPr>
        <w:t>Jetpack推出。它并非仅仅是类库的集合，而是Google针对开发者长久以来所面临的比如生命周期管理纷乱、样板代码多到冗余、向后兼容性欠佳等这类问题所给出的一整套完整的解决对策。包含基础、架构、行为、界面四类组件的Jetpack，它的核心价值是引导开发者去践行像“关注点分离”“数据驱动UI”这类开发上的最佳实践。</w:t>
      </w:r>
    </w:p>
    <w:p w14:paraId="5D92391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比如，Lifecycle感知组件，应用能够自动地去感知并且管理Activity与Fragment的生命周期状态，进而从根源处降低内存泄漏的隐患；借助ViewModel与LiveData（或者Flow），能够实现数据和UI控件的分离，保证屏幕旋转等配置变动时数据的连贯性以及一致性。Jetpack的应用，让开发者不需要过多地纠结于底层API的繁琐调用，能够更为专注地去构建一个高效又健壮的现代架构模式。</w:t>
      </w:r>
    </w:p>
    <w:p w14:paraId="35024D98">
      <w:pPr>
        <w:pStyle w:val="3"/>
        <w:keepNext/>
        <w:keepLines/>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bookmarkStart w:id="93" w:name="_Toc16708"/>
      <w:bookmarkStart w:id="94" w:name="_Toc27797"/>
      <w:bookmarkStart w:id="95" w:name="_Toc2905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2.3 Retrofit与OkHttp网络框架</w:t>
      </w:r>
      <w:bookmarkEnd w:id="93"/>
      <w:bookmarkEnd w:id="94"/>
      <w:bookmarkEnd w:id="95"/>
    </w:p>
    <w:p w14:paraId="314E7773">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color w:val="000000" w:themeColor="text1"/>
          <w:sz w:val="24"/>
          <w:lang w:val="en-US" w:eastAsia="zh-CN"/>
          <w14:textFill>
            <w14:solidFill>
              <w14:schemeClr w14:val="tx1"/>
            </w14:solidFill>
          </w14:textFill>
        </w:rPr>
        <w:t>在移动应用网络通信的环节当中，当下行业里主流的技术选用是OkHttp与Retrofit的组合。</w:t>
      </w:r>
      <w:r>
        <w:rPr>
          <w:rFonts w:hint="default" w:ascii="Times New Roman" w:hAnsi="Times New Roman" w:eastAsia="宋体" w:cs="Times New Roman"/>
          <w:sz w:val="24"/>
          <w:szCs w:val="24"/>
        </w:rPr>
        <w:t>OkHttp作为一款高效的HTTP客户端，在底层网络传输方面进行了针对性的优化</w:t>
      </w:r>
      <w:r>
        <w:rPr>
          <w:rFonts w:hint="default" w:ascii="Times New Roman" w:hAnsi="Times New Roman" w:eastAsia="宋体" w:cs="Times New Roman"/>
          <w:color w:val="000000" w:themeColor="text1"/>
          <w:sz w:val="24"/>
          <w:lang w:val="en-US" w:eastAsia="zh-CN"/>
          <w14:textFill>
            <w14:solidFill>
              <w14:schemeClr w14:val="tx1"/>
            </w14:solidFill>
          </w14:textFill>
        </w:rPr>
        <w:t>：原生支持HTTP/2以及SPDY协议，能够使得多个请求复用同一个Socket连接，进而大大降低了TCP握手所引发的网络延迟。同时OkHttp里内置的连接池管理机制以及透明响应缓存策略，在网络环境较为不佳的时候可有效降低流量的耗用，还能自动处理重定向以及连接失败重试，从而保障起数据传输的稳定且高效的状态。</w:t>
      </w:r>
    </w:p>
    <w:p w14:paraId="7CD01928">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szCs w:val="24"/>
        </w:rPr>
        <w:t>Retrofit是一款具有类型安全性的RESTful HTTP客户端封装库，它借助</w:t>
      </w:r>
      <w:r>
        <w:rPr>
          <w:rFonts w:hint="default" w:ascii="Times New Roman" w:hAnsi="Times New Roman" w:eastAsia="宋体" w:cs="Times New Roman"/>
          <w:color w:val="000000" w:themeColor="text1"/>
          <w:sz w:val="24"/>
          <w:lang w:val="en-US" w:eastAsia="zh-CN"/>
          <w14:textFill>
            <w14:solidFill>
              <w14:schemeClr w14:val="tx1"/>
            </w14:solidFill>
          </w14:textFill>
        </w:rPr>
        <w:t>Java动态代理技术以及注解机制来进行运作。另外它还能够支持Gson、Jackson这样的转换器，服务端回传的JSON数据就被自动地序列化为Java对象，免去了底层数据流转换的繁琐操作，让代码结构变得更为简洁，而且也更加利于后续的维护。</w:t>
      </w:r>
    </w:p>
    <w:p w14:paraId="5CB2825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bookmarkStart w:id="96" w:name="_Toc2839"/>
      <w:bookmarkStart w:id="97" w:name="_Toc23143"/>
      <w:bookmarkStart w:id="98" w:name="_Toc594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2.4 Spring Boot</w:t>
      </w:r>
      <w:bookmarkEnd w:id="96"/>
      <w:bookmarkEnd w:id="97"/>
      <w:r>
        <w:rPr>
          <w:rFonts w:hint="eastAsia" w:ascii="黑体" w:hAnsi="黑体" w:cs="黑体"/>
          <w:b w:val="0"/>
          <w:bCs/>
          <w:strike w:val="0"/>
          <w:dstrike w:val="0"/>
          <w:color w:val="000000" w:themeColor="text1"/>
          <w:highlight w:val="none"/>
          <w:u w:val="none"/>
          <w:shd w:val="clear" w:color="auto" w:fill="auto"/>
          <w14:textFill>
            <w14:solidFill>
              <w14:schemeClr w14:val="tx1"/>
            </w14:solidFill>
          </w14:textFill>
        </w:rPr>
        <w:t xml:space="preserve"> </w:t>
      </w:r>
      <w:bookmarkEnd w:id="98"/>
    </w:p>
    <w:p w14:paraId="7D48DF61">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在Java企业级应用的开发中，SpringBoot的出现实现了从复杂的配置到自动装配的理念上的转变。作为Spring生态体系当中的核心框架，SpringBoot遵循约定胜过配置这样的设计理念，它的目的是解决传统Spring项目里复杂XML配置所引发的繁琐情形以及频繁的依赖冲突问题。借助自动配置，在引入各种各样的Starter依赖包后，框架启动的时会根据类路径下面的jar包自动推断并且装配对应的Bean。比如检测到Web依赖的时候，会自动进行SpringMVC核心组件还有内嵌Servlet容器的配置。这种</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开箱就能用</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的特性省去复杂的环境配置流程，使得开发者可以把精力集中到业务逻辑的开发上面；与此同时它的轻量型部署特性，不只是简化运维流程，还符合微服务架构以及云原生环境对应用方便携带的要求。</w:t>
      </w:r>
    </w:p>
    <w:p w14:paraId="7224FD22">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pPr>
      <w:bookmarkStart w:id="99" w:name="_Toc4807"/>
      <w:bookmarkStart w:id="100" w:name="_Toc1439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2.5 MySQL</w:t>
      </w:r>
      <w:bookmarkEnd w:id="99"/>
      <w:bookmarkEnd w:id="100"/>
    </w:p>
    <w:p w14:paraId="3786FD7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MySQL为全球应用范围较广的开源关系型数据库管理系统当中的一个，借助出色的性能、高可靠性以及成熟的生态环境，成为后端数据存储的首选方案。架构层面，MySQL所采用的标准客户端-服务器模式，借助多线程的机制来处理并发的连接，具备高效地回应大量数据查询需求的能力。在数据存储引擎中，MySQL所采用的是插件式的架构，其中InnoDB引擎因为具有很强的事务处理能力而被广泛地加以运用。InnoDB严格遵循ACID事务特性，借助多版本并发控制技术以及行级锁这类机制，在保障高并发场景下的数据一致性的同时，极大程度地提升读写的吞吐量；它的外键约束机制同样有效地保障数据的完整性。</w:t>
      </w:r>
    </w:p>
    <w:p w14:paraId="623B8989">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highlight w:val="none"/>
          <w14:textFill>
            <w14:solidFill>
              <w14:schemeClr w14:val="tx1"/>
            </w14:solidFill>
          </w14:textFill>
        </w:rPr>
      </w:pPr>
      <w:bookmarkStart w:id="101" w:name="_Toc16776"/>
      <w:bookmarkStart w:id="102" w:name="_Toc15377"/>
      <w:bookmarkStart w:id="103" w:name="_Toc2425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6</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 xml:space="preserve"> 本章小结</w:t>
      </w:r>
      <w:bookmarkEnd w:id="101"/>
      <w:bookmarkEnd w:id="102"/>
      <w:bookmarkEnd w:id="103"/>
    </w:p>
    <w:p w14:paraId="30F0F046">
      <w:pPr>
        <w:pStyle w:val="18"/>
        <w:keepNext w:val="0"/>
        <w:keepLines w:val="0"/>
        <w:pageBreakBefore w:val="0"/>
        <w:widowControl w:val="0"/>
        <w:kinsoku/>
        <w:wordWrap/>
        <w:overflowPunct/>
        <w:topLinePunct w:val="0"/>
        <w:autoSpaceDE/>
        <w:autoSpaceDN/>
        <w:bidi w:val="0"/>
        <w:adjustRightInd/>
        <w:snapToGrid/>
        <w:textAlignment w:val="auto"/>
        <w:rPr>
          <w:rFonts w:hint="eastAsia" w:eastAsia="宋体"/>
          <w:color w:val="000000" w:themeColor="text1"/>
          <w:highlight w:val="none"/>
          <w:lang w:eastAsia="zh-CN"/>
          <w14:textFill>
            <w14:solidFill>
              <w14:schemeClr w14:val="tx1"/>
            </w14:solidFill>
          </w14:textFill>
        </w:rPr>
      </w:pPr>
      <w:bookmarkStart w:id="104" w:name="_Toc12691"/>
      <w:r>
        <w:rPr>
          <w:rFonts w:hint="default" w:ascii="Times New Roman" w:hAnsi="Times New Roman" w:eastAsia="宋体" w:cs="Times New Roman"/>
          <w:color w:val="000000" w:themeColor="text1"/>
          <w:sz w:val="24"/>
          <w14:textFill>
            <w14:solidFill>
              <w14:schemeClr w14:val="tx1"/>
            </w14:solidFill>
          </w14:textFill>
        </w:rPr>
        <w:t>本章主要梳理了开发小区便民服务APP所需的核心技术栈，具体包括Android平台的基础特性、客户端常用的Jetpack组件与主流网络框架，以及服务端的Spring</w:t>
      </w:r>
      <w:r>
        <w:rPr>
          <w:rFonts w:hint="default" w:ascii="Times New Roman" w:hAnsi="Times New Roman" w:eastAsia="宋体" w:cs="Times New Roman"/>
          <w:color w:val="000000" w:themeColor="text1"/>
          <w:sz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14:textFill>
            <w14:solidFill>
              <w14:schemeClr w14:val="tx1"/>
            </w14:solidFill>
          </w14:textFill>
        </w:rPr>
        <w:t>Boot框架和MySQL数据库。</w:t>
      </w:r>
      <w:r>
        <w:rPr>
          <w:rFonts w:hint="default" w:ascii="Times New Roman" w:hAnsi="Times New Roman" w:eastAsia="宋体" w:cs="Times New Roman"/>
          <w:color w:val="000000" w:themeColor="text1"/>
          <w:sz w:val="24"/>
          <w:lang w:val="en-US" w:eastAsia="zh-CN"/>
          <w14:textFill>
            <w14:solidFill>
              <w14:schemeClr w14:val="tx1"/>
            </w14:solidFill>
          </w14:textFill>
        </w:rPr>
        <w:t>通过</w:t>
      </w:r>
      <w:r>
        <w:rPr>
          <w:rFonts w:hint="default" w:ascii="Times New Roman" w:hAnsi="Times New Roman" w:eastAsia="宋体" w:cs="Times New Roman"/>
          <w:color w:val="000000" w:themeColor="text1"/>
          <w:sz w:val="24"/>
          <w14:textFill>
            <w14:solidFill>
              <w14:schemeClr w14:val="tx1"/>
            </w14:solidFill>
          </w14:textFill>
        </w:rPr>
        <w:t>各技术的协同，为后续系统的高效开发与稳定运行提供了扎实的技术支撑。</w:t>
      </w:r>
      <w:r>
        <w:rPr>
          <w:rFonts w:hint="eastAsia" w:eastAsia="宋体"/>
          <w:color w:val="000000" w:themeColor="text1"/>
          <w:highlight w:val="none"/>
          <w:lang w:eastAsia="zh-CN"/>
          <w14:textFill>
            <w14:solidFill>
              <w14:schemeClr w14:val="tx1"/>
            </w14:solidFill>
          </w14:textFill>
        </w:rPr>
        <w:br w:type="page"/>
      </w:r>
    </w:p>
    <w:p w14:paraId="5B0C4AE3">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pPr>
      <w:bookmarkStart w:id="105" w:name="_Toc1508"/>
      <w:bookmarkStart w:id="106" w:name="_Toc14426"/>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第三章 系统需求分析</w:t>
      </w:r>
      <w:bookmarkEnd w:id="104"/>
      <w:bookmarkEnd w:id="105"/>
      <w:bookmarkEnd w:id="106"/>
    </w:p>
    <w:p w14:paraId="5CF7EEE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在软件开发的整个流程当中，系统需求分析处于非常关键的位置，它发挥连接前期调研与后期设计开发的作用，是衔接前后的核心环节。要为后续的设计与开发工作奠定坚实基础，需全面梳理用户诉求，并且开展业务场景调研，进而清晰明确系统应达成的功能目标，性能指标以及非功能性要求。本章会针对系统可行性</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用户需求</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性能指标以及非功能性要求这四个关键维度展开细致且全面的解析。</w:t>
      </w:r>
    </w:p>
    <w:p w14:paraId="08BECDD7">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pPr>
      <w:bookmarkStart w:id="107" w:name="_Toc32539"/>
      <w:bookmarkStart w:id="108" w:name="_Toc24712"/>
      <w:bookmarkStart w:id="109" w:name="_Toc19651"/>
      <w:bookmarkStart w:id="110" w:name="_Toc123706629"/>
      <w:bookmarkStart w:id="111" w:name="_Toc2959"/>
      <w:bookmarkStart w:id="112" w:name="_Toc695"/>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3.1 可行性分析</w:t>
      </w:r>
      <w:bookmarkEnd w:id="107"/>
      <w:bookmarkEnd w:id="108"/>
      <w:bookmarkEnd w:id="109"/>
      <w:bookmarkEnd w:id="110"/>
      <w:bookmarkEnd w:id="111"/>
      <w:bookmarkEnd w:id="112"/>
    </w:p>
    <w:p w14:paraId="2E02D7A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伴随城市化进程不断推进，住宅小区已成为居民日常起居的关键</w:t>
      </w:r>
      <w:r>
        <w:rPr>
          <w:rFonts w:hint="eastAsia" w:ascii="Times New Roman" w:hAnsi="Times New Roman" w:eastAsia="宋体" w:cs="宋体"/>
          <w:color w:val="000000" w:themeColor="text1"/>
          <w:sz w:val="24"/>
          <w:lang w:val="en-US" w:eastAsia="zh-CN"/>
          <w14:textFill>
            <w14:solidFill>
              <w14:schemeClr w14:val="tx1"/>
            </w14:solidFill>
          </w14:textFill>
        </w:rPr>
        <w:t>场所</w:t>
      </w:r>
      <w:r>
        <w:rPr>
          <w:rFonts w:hint="eastAsia" w:ascii="Times New Roman" w:hAnsi="Times New Roman" w:eastAsia="宋体" w:cs="宋体"/>
          <w:color w:val="000000" w:themeColor="text1"/>
          <w:sz w:val="24"/>
          <w14:textFill>
            <w14:solidFill>
              <w14:schemeClr w14:val="tx1"/>
            </w14:solidFill>
          </w14:textFill>
        </w:rPr>
        <w:t>，但是传统物业管理模式在服务响应的速度，信息传递的畅通程度以及周边商家的有序治理等许多方面，均暴露出许多缺陷。本次开发</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Android系统为平台的小区便民服务应用程序，其核心目的在于依托移动互联网技术来打破信息方面的障碍，进而搭建一个融合物业管理与便民服务的数字化平台。结合项目实际的应用场景以及建设目标，在下文中，将从技术实现，经济成本和操作应用三个不同维度，细致且具体地解析本系统具备的可行性。</w:t>
      </w:r>
    </w:p>
    <w:p w14:paraId="4ABAF8A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bookmarkStart w:id="113" w:name="_Toc560"/>
      <w:bookmarkStart w:id="114" w:name="_Toc19632"/>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3.1.1 </w:t>
      </w:r>
      <w:r>
        <w:rPr>
          <w:rFonts w:hint="eastAsia" w:ascii="黑体" w:hAnsi="黑体" w:eastAsia="黑体" w:cs="黑体"/>
          <w:b w:val="0"/>
          <w:bCs/>
          <w:color w:val="000000" w:themeColor="text1"/>
          <w:sz w:val="28"/>
          <w:szCs w:val="28"/>
          <w14:textFill>
            <w14:solidFill>
              <w14:schemeClr w14:val="tx1"/>
            </w14:solidFill>
          </w14:textFill>
        </w:rPr>
        <w:t>技术可行性</w:t>
      </w:r>
      <w:bookmarkEnd w:id="113"/>
      <w:bookmarkEnd w:id="114"/>
    </w:p>
    <w:p w14:paraId="0AAC56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本项目整体基于前后端分离模式构建，技术选型均侧重于业界成熟方案，以确保系统的工程开发效率和稳定性。移动客户端</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选择</w:t>
      </w:r>
      <w:r>
        <w:rPr>
          <w:rFonts w:hint="default" w:ascii="Times New Roman" w:hAnsi="Times New Roman" w:eastAsia="宋体" w:cs="Times New Roman"/>
          <w:color w:val="000000" w:themeColor="text1"/>
          <w:sz w:val="24"/>
          <w:szCs w:val="24"/>
          <w14:textFill>
            <w14:solidFill>
              <w14:schemeClr w14:val="tx1"/>
            </w14:solidFill>
          </w14:textFill>
        </w:rPr>
        <w:t>Android原生平台，引入Jetpack架构组件完成视图层与数据层的解耦，这不仅优化了App的运行流畅度，也大幅降低了后期的代码维护成本。得益于Android SDK丰富的API支持，各项人机交互功能得以高效落地。 在服务端层面，系统以SpringBoot作为核心框架。其</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约定大于配置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的特性剥离了繁琐的底层配置，结合庞大的组件生态，极大缩短了后端服务的构建周期。此外，考虑到业务数据流转对强一致性的依赖，持久化层采用 MySQL关系型数据库。利用其成熟的事务处理机制，系统能够安全、完整地承载高并发状态下的用户</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4"/>
          <w14:textFill>
            <w14:solidFill>
              <w14:schemeClr w14:val="tx1"/>
            </w14:solidFill>
          </w14:textFill>
        </w:rPr>
        <w:t>、业务订单及物业账务等关键核心数据。</w:t>
      </w:r>
    </w:p>
    <w:p w14:paraId="20AA3911">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15" w:name="_Toc26281"/>
      <w:bookmarkStart w:id="116" w:name="_Toc3863"/>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3.1.2 </w:t>
      </w:r>
      <w:r>
        <w:rPr>
          <w:rFonts w:hint="eastAsia" w:ascii="黑体" w:hAnsi="黑体" w:eastAsia="黑体" w:cs="黑体"/>
          <w:b w:val="0"/>
          <w:bCs/>
          <w:color w:val="000000" w:themeColor="text1"/>
          <w:sz w:val="28"/>
          <w:szCs w:val="28"/>
          <w14:textFill>
            <w14:solidFill>
              <w14:schemeClr w14:val="tx1"/>
            </w14:solidFill>
          </w14:textFill>
        </w:rPr>
        <w:t>经济可行性</w:t>
      </w:r>
      <w:bookmarkEnd w:id="115"/>
      <w:bookmarkEnd w:id="116"/>
    </w:p>
    <w:p w14:paraId="720A1E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cs="宋体"/>
          <w:strike w:val="0"/>
          <w:dstrike w:val="0"/>
          <w:color w:val="000000" w:themeColor="text1"/>
          <w:sz w:val="24"/>
          <w:lang w:val="en-US" w:eastAsia="zh-CN"/>
          <w14:textFill>
            <w14:solidFill>
              <w14:schemeClr w14:val="tx1"/>
            </w14:solidFill>
          </w14:textFill>
        </w:rPr>
        <w:t>系统开发阶段</w:t>
      </w:r>
      <w:r>
        <w:rPr>
          <w:rFonts w:hint="eastAsia" w:ascii="Times New Roman" w:hAnsi="Times New Roman" w:eastAsia="宋体" w:cs="宋体"/>
          <w:color w:val="000000" w:themeColor="text1"/>
          <w:sz w:val="24"/>
          <w:lang w:val="en-US" w:eastAsia="zh-CN"/>
          <w14:textFill>
            <w14:solidFill>
              <w14:schemeClr w14:val="tx1"/>
            </w14:solidFill>
          </w14:textFill>
        </w:rPr>
        <w:t>，其成本主要</w:t>
      </w:r>
      <w:r>
        <w:rPr>
          <w:rFonts w:hint="eastAsia" w:cs="宋体"/>
          <w:color w:val="000000" w:themeColor="text1"/>
          <w:sz w:val="24"/>
          <w:lang w:val="en-US" w:eastAsia="zh-CN"/>
          <w14:textFill>
            <w14:solidFill>
              <w14:schemeClr w14:val="tx1"/>
            </w14:solidFill>
          </w14:textFill>
        </w:rPr>
        <w:t>在</w:t>
      </w:r>
      <w:r>
        <w:rPr>
          <w:rFonts w:hint="eastAsia" w:ascii="Times New Roman" w:hAnsi="Times New Roman" w:eastAsia="宋体" w:cs="宋体"/>
          <w:color w:val="000000" w:themeColor="text1"/>
          <w:sz w:val="24"/>
          <w:lang w:val="en-US" w:eastAsia="zh-CN"/>
          <w14:textFill>
            <w14:solidFill>
              <w14:schemeClr w14:val="tx1"/>
            </w14:solidFill>
          </w14:textFill>
        </w:rPr>
        <w:t>于人力资源成本</w:t>
      </w:r>
      <w:r>
        <w:rPr>
          <w:rFonts w:hint="eastAsia" w:cs="宋体"/>
          <w:color w:val="000000" w:themeColor="text1"/>
          <w:sz w:val="24"/>
          <w:lang w:val="en-US" w:eastAsia="zh-CN"/>
          <w14:textFill>
            <w14:solidFill>
              <w14:schemeClr w14:val="tx1"/>
            </w14:solidFill>
          </w14:textFill>
        </w:rPr>
        <w:t>和</w:t>
      </w:r>
      <w:r>
        <w:rPr>
          <w:rFonts w:hint="eastAsia" w:ascii="Times New Roman" w:hAnsi="Times New Roman" w:eastAsia="宋体" w:cs="宋体"/>
          <w:color w:val="000000" w:themeColor="text1"/>
          <w:sz w:val="24"/>
          <w:lang w:val="en-US" w:eastAsia="zh-CN"/>
          <w14:textFill>
            <w14:solidFill>
              <w14:schemeClr w14:val="tx1"/>
            </w14:solidFill>
          </w14:textFill>
        </w:rPr>
        <w:t>时间成本，所用到的开发工具，如AndroidStudio，还有相关的运行环境，全部是免费开源软件，不用支付高额的授权费用。从收益方面来讲，本APP上线后，可以降低物业管理的人力成本。举个例子，传统的纸质公告、人工收费、电话报修登记这类方式，不但效率低，还容易出错，而数字化管理则能够明显地提升效率。与此同时APP所引入的周边商家入驻的功能，这不但给居民带来了便利，而且为小区营造出微型商业生态。与价格高昂的第三方商业物业管理系统相比较，自主研发的成本更低且更贴合小区实际需求。总体而言，本项目的开发成本可控，且能为小区管理方、居民及商家带来多方面的实际收益，从经济角度看具有充分的可行性。</w:t>
      </w:r>
    </w:p>
    <w:p w14:paraId="0712C76D">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17" w:name="_Toc17755"/>
      <w:bookmarkStart w:id="118" w:name="_Toc10541"/>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3.1.3 </w:t>
      </w:r>
      <w:r>
        <w:rPr>
          <w:rFonts w:hint="eastAsia" w:ascii="黑体" w:hAnsi="黑体" w:eastAsia="黑体" w:cs="黑体"/>
          <w:b w:val="0"/>
          <w:bCs/>
          <w:color w:val="000000" w:themeColor="text1"/>
          <w:sz w:val="28"/>
          <w:szCs w:val="28"/>
          <w14:textFill>
            <w14:solidFill>
              <w14:schemeClr w14:val="tx1"/>
            </w14:solidFill>
          </w14:textFill>
        </w:rPr>
        <w:t>操作可行性</w:t>
      </w:r>
      <w:bookmarkEnd w:id="117"/>
      <w:bookmarkEnd w:id="118"/>
    </w:p>
    <w:p w14:paraId="6DAE094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本系统核心用户包含小区的居民、物业方管理人员以及周边入驻的商家。在界面设计阶段，依照Android Material Design设计规范进行界面设计，力求达到界面布局简洁且清晰、操作逻辑直观又易懂，贴合用户使用习惯</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_Ref5327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[15]</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。对于居民而言，本APP的使用和日常所使用的微信、淘宝等主流应用是相似的，所以学习成本低。对于物业管理员来说，后台管理系统功能分类清晰，其提供可视化的数据列表以及操作按钮，便于快速上手操作。</w:t>
      </w:r>
    </w:p>
    <w:p w14:paraId="287AA27E">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b w:val="0"/>
          <w:bCs/>
          <w:color w:val="000000" w:themeColor="text1"/>
          <w:highlight w:val="none"/>
          <w14:textFill>
            <w14:solidFill>
              <w14:schemeClr w14:val="tx1"/>
            </w14:solidFill>
          </w14:textFill>
        </w:rPr>
      </w:pPr>
      <w:bookmarkStart w:id="119" w:name="_Toc23155"/>
      <w:bookmarkStart w:id="120" w:name="_Toc123706630"/>
      <w:bookmarkStart w:id="121" w:name="_Toc16022"/>
      <w:bookmarkStart w:id="122" w:name="_Toc2978"/>
      <w:bookmarkStart w:id="123" w:name="_Toc20579"/>
      <w:bookmarkStart w:id="124" w:name="_Toc10367"/>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 xml:space="preserve">3.2 </w:t>
      </w:r>
      <w:r>
        <w:rPr>
          <w:rFonts w:hint="eastAsia" w:ascii="黑体" w:hAnsi="黑体"/>
          <w:b w:val="0"/>
          <w:bCs/>
          <w:strike w:val="0"/>
          <w:dstrike w:val="0"/>
          <w:color w:val="000000" w:themeColor="text1"/>
          <w:sz w:val="30"/>
          <w:szCs w:val="30"/>
          <w:highlight w:val="none"/>
          <w:u w:val="none"/>
          <w:shd w:val="clear" w:color="auto" w:fill="auto"/>
          <w14:textFill>
            <w14:solidFill>
              <w14:schemeClr w14:val="tx1"/>
            </w14:solidFill>
          </w14:textFill>
        </w:rPr>
        <w:t>用户</w:t>
      </w:r>
      <w:r>
        <w:rPr>
          <w:rFonts w:ascii="黑体" w:hAnsi="黑体"/>
          <w:b w:val="0"/>
          <w:bCs/>
          <w:strike w:val="0"/>
          <w:dstrike w:val="0"/>
          <w:color w:val="000000" w:themeColor="text1"/>
          <w:sz w:val="30"/>
          <w:szCs w:val="30"/>
          <w:highlight w:val="none"/>
          <w:u w:val="none"/>
          <w:shd w:val="clear" w:color="auto" w:fill="auto"/>
          <w14:textFill>
            <w14:solidFill>
              <w14:schemeClr w14:val="tx1"/>
            </w14:solidFill>
          </w14:textFill>
        </w:rPr>
        <w:t>需求分析</w:t>
      </w:r>
      <w:bookmarkEnd w:id="119"/>
      <w:bookmarkEnd w:id="120"/>
      <w:bookmarkEnd w:id="121"/>
      <w:bookmarkEnd w:id="122"/>
      <w:bookmarkEnd w:id="123"/>
      <w:bookmarkEnd w:id="124"/>
    </w:p>
    <w:p w14:paraId="3D54370B">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eastAsiaTheme="minorEastAsia"/>
          <w:color w:val="000000" w:themeColor="text1"/>
          <w:sz w:val="24"/>
          <w:szCs w:val="24"/>
          <w14:textFill>
            <w14:solidFill>
              <w14:schemeClr w14:val="tx1"/>
            </w14:solidFill>
          </w14:textFill>
        </w:rPr>
      </w:pPr>
      <w:bookmarkStart w:id="125" w:name="_Toc6443"/>
      <w:bookmarkStart w:id="126" w:name="_Toc3082"/>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3.2.1 </w:t>
      </w:r>
      <w:r>
        <w:rPr>
          <w:rFonts w:hint="eastAsia" w:ascii="黑体" w:hAnsi="黑体" w:eastAsia="黑体" w:cs="黑体"/>
          <w:b w:val="0"/>
          <w:bCs/>
          <w:color w:val="000000" w:themeColor="text1"/>
          <w:sz w:val="28"/>
          <w:szCs w:val="28"/>
          <w14:textFill>
            <w14:solidFill>
              <w14:schemeClr w14:val="tx1"/>
            </w14:solidFill>
          </w14:textFill>
        </w:rPr>
        <w:t>系统需求概述</w:t>
      </w:r>
      <w:bookmarkEnd w:id="125"/>
      <w:bookmarkEnd w:id="126"/>
    </w:p>
    <w:p w14:paraId="7886A81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经对小区现有管理流程进行调研之后，明确本系统要服务的三类核心用户为物业管理员、小区居民以及周边商家。对于不同用户，系统</w:t>
      </w:r>
      <w:r>
        <w:rPr>
          <w:rFonts w:hint="eastAsia" w:ascii="Times New Roman" w:hAnsi="Times New Roman" w:eastAsia="宋体" w:cs="宋体"/>
          <w:color w:val="000000" w:themeColor="text1"/>
          <w:sz w:val="24"/>
          <w:lang w:val="en-US" w:eastAsia="zh-CN"/>
          <w14:textFill>
            <w14:solidFill>
              <w14:schemeClr w14:val="tx1"/>
            </w14:solidFill>
          </w14:textFill>
        </w:rPr>
        <w:t>需</w:t>
      </w:r>
      <w:r>
        <w:rPr>
          <w:rFonts w:hint="eastAsia" w:ascii="Times New Roman" w:hAnsi="Times New Roman" w:eastAsia="宋体" w:cs="宋体"/>
          <w:color w:val="000000" w:themeColor="text1"/>
          <w:sz w:val="24"/>
          <w14:textFill>
            <w14:solidFill>
              <w14:schemeClr w14:val="tx1"/>
            </w14:solidFill>
          </w14:textFill>
        </w:rPr>
        <w:t>具备能够契合</w:t>
      </w:r>
      <w:r>
        <w:rPr>
          <w:rFonts w:hint="eastAsia" w:ascii="Times New Roman" w:hAnsi="Times New Roman" w:eastAsia="宋体" w:cs="宋体"/>
          <w:color w:val="000000" w:themeColor="text1"/>
          <w:sz w:val="24"/>
          <w:lang w:val="en-US" w:eastAsia="zh-CN"/>
          <w14:textFill>
            <w14:solidFill>
              <w14:schemeClr w14:val="tx1"/>
            </w14:solidFill>
          </w14:textFill>
        </w:rPr>
        <w:t>其</w:t>
      </w:r>
      <w:r>
        <w:rPr>
          <w:rFonts w:hint="eastAsia" w:ascii="Times New Roman" w:hAnsi="Times New Roman" w:eastAsia="宋体" w:cs="宋体"/>
          <w:color w:val="000000" w:themeColor="text1"/>
          <w:sz w:val="24"/>
          <w14:textFill>
            <w14:solidFill>
              <w14:schemeClr w14:val="tx1"/>
            </w14:solidFill>
          </w14:textFill>
        </w:rPr>
        <w:t>需求的</w:t>
      </w:r>
      <w:r>
        <w:rPr>
          <w:rFonts w:hint="eastAsia" w:ascii="Times New Roman" w:hAnsi="Times New Roman" w:eastAsia="宋体" w:cs="宋体"/>
          <w:color w:val="000000" w:themeColor="text1"/>
          <w:sz w:val="24"/>
          <w:lang w:val="en-US" w:eastAsia="zh-CN"/>
          <w14:textFill>
            <w14:solidFill>
              <w14:schemeClr w14:val="tx1"/>
            </w14:solidFill>
          </w14:textFill>
        </w:rPr>
        <w:t>功能</w:t>
      </w:r>
      <w:r>
        <w:rPr>
          <w:rFonts w:hint="eastAsia" w:ascii="Times New Roman" w:hAnsi="Times New Roman" w:eastAsia="宋体" w:cs="宋体"/>
          <w:color w:val="000000" w:themeColor="text1"/>
          <w:sz w:val="24"/>
          <w14:textFill>
            <w14:solidFill>
              <w14:schemeClr w14:val="tx1"/>
            </w14:solidFill>
          </w14:textFill>
        </w:rPr>
        <w:t>。</w:t>
      </w:r>
    </w:p>
    <w:p w14:paraId="4482D6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物业管理员</w:t>
      </w:r>
      <w:r>
        <w:rPr>
          <w:rFonts w:hint="eastAsia" w:ascii="Times New Roman" w:hAnsi="Times New Roman" w:eastAsia="宋体" w:cs="宋体"/>
          <w:color w:val="000000" w:themeColor="text1"/>
          <w:sz w:val="24"/>
          <w:lang w:val="en-US" w:eastAsia="zh-CN"/>
          <w14:textFill>
            <w14:solidFill>
              <w14:schemeClr w14:val="tx1"/>
            </w14:solidFill>
          </w14:textFill>
        </w:rPr>
        <w:t>应具有</w:t>
      </w:r>
      <w:r>
        <w:rPr>
          <w:rFonts w:hint="eastAsia" w:ascii="Times New Roman" w:hAnsi="Times New Roman" w:eastAsia="宋体" w:cs="宋体"/>
          <w:color w:val="000000" w:themeColor="text1"/>
          <w:sz w:val="24"/>
          <w14:textFill>
            <w14:solidFill>
              <w14:schemeClr w14:val="tx1"/>
            </w14:solidFill>
          </w14:textFill>
        </w:rPr>
        <w:t>发布通知公告、审核商家资质、管理报修工单、发布缴费账单、查看缴费统计、发起小区投票以及管理用户信息等一系列</w:t>
      </w:r>
      <w:r>
        <w:rPr>
          <w:rFonts w:hint="eastAsia" w:ascii="Times New Roman" w:hAnsi="Times New Roman" w:eastAsia="宋体" w:cs="宋体"/>
          <w:color w:val="000000" w:themeColor="text1"/>
          <w:sz w:val="24"/>
          <w:lang w:val="en-US" w:eastAsia="zh-CN"/>
          <w14:textFill>
            <w14:solidFill>
              <w14:schemeClr w14:val="tx1"/>
            </w14:solidFill>
          </w14:textFill>
        </w:rPr>
        <w:t>功能</w:t>
      </w:r>
      <w:r>
        <w:rPr>
          <w:rFonts w:hint="eastAsia" w:ascii="Times New Roman" w:hAnsi="Times New Roman" w:eastAsia="宋体" w:cs="宋体"/>
          <w:color w:val="000000" w:themeColor="text1"/>
          <w:sz w:val="24"/>
          <w14:textFill>
            <w14:solidFill>
              <w14:schemeClr w14:val="tx1"/>
            </w14:solidFill>
          </w14:textFill>
        </w:rPr>
        <w:t>。</w:t>
      </w:r>
    </w:p>
    <w:p w14:paraId="688402C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小区里的居民是系统的主要使用者，</w:t>
      </w:r>
      <w:r>
        <w:rPr>
          <w:rFonts w:hint="eastAsia" w:ascii="Times New Roman" w:hAnsi="Times New Roman" w:eastAsia="宋体" w:cs="宋体"/>
          <w:color w:val="000000" w:themeColor="text1"/>
          <w:sz w:val="24"/>
          <w:lang w:val="en-US" w:eastAsia="zh-CN"/>
          <w14:textFill>
            <w14:solidFill>
              <w14:schemeClr w14:val="tx1"/>
            </w14:solidFill>
          </w14:textFill>
        </w:rPr>
        <w:t>应具有</w:t>
      </w:r>
      <w:r>
        <w:rPr>
          <w:rFonts w:hint="eastAsia" w:ascii="Times New Roman" w:hAnsi="Times New Roman" w:eastAsia="宋体" w:cs="宋体"/>
          <w:color w:val="000000" w:themeColor="text1"/>
          <w:sz w:val="24"/>
          <w14:textFill>
            <w14:solidFill>
              <w14:schemeClr w14:val="tx1"/>
            </w14:solidFill>
          </w14:textFill>
        </w:rPr>
        <w:t>在线缴纳物业费、提交报修、浏览小区动态以及邻里互助、查看周边商家商品并下单、参与小区事务投票</w:t>
      </w:r>
      <w:r>
        <w:rPr>
          <w:rFonts w:hint="eastAsia" w:ascii="Times New Roman" w:hAnsi="Times New Roman" w:eastAsia="宋体" w:cs="宋体"/>
          <w:color w:val="000000" w:themeColor="text1"/>
          <w:sz w:val="24"/>
          <w:lang w:val="en-US" w:eastAsia="zh-CN"/>
          <w14:textFill>
            <w14:solidFill>
              <w14:schemeClr w14:val="tx1"/>
            </w14:solidFill>
          </w14:textFill>
        </w:rPr>
        <w:t>以及</w:t>
      </w:r>
      <w:r>
        <w:rPr>
          <w:rFonts w:hint="eastAsia" w:ascii="Times New Roman" w:hAnsi="Times New Roman" w:eastAsia="宋体" w:cs="宋体"/>
          <w:color w:val="000000" w:themeColor="text1"/>
          <w:sz w:val="24"/>
          <w14:textFill>
            <w14:solidFill>
              <w14:schemeClr w14:val="tx1"/>
            </w14:solidFill>
          </w14:textFill>
        </w:rPr>
        <w:t>接收通知</w:t>
      </w:r>
      <w:r>
        <w:rPr>
          <w:rFonts w:hint="eastAsia" w:ascii="Times New Roman" w:hAnsi="Times New Roman" w:eastAsia="宋体" w:cs="宋体"/>
          <w:color w:val="000000" w:themeColor="text1"/>
          <w:sz w:val="24"/>
          <w:lang w:val="en-US" w:eastAsia="zh-CN"/>
          <w14:textFill>
            <w14:solidFill>
              <w14:schemeClr w14:val="tx1"/>
            </w14:solidFill>
          </w14:textFill>
        </w:rPr>
        <w:t>的功能</w:t>
      </w:r>
      <w:r>
        <w:rPr>
          <w:rFonts w:hint="eastAsia" w:ascii="Times New Roman" w:hAnsi="Times New Roman" w:eastAsia="宋体" w:cs="宋体"/>
          <w:color w:val="000000" w:themeColor="text1"/>
          <w:sz w:val="24"/>
          <w14:textFill>
            <w14:solidFill>
              <w14:schemeClr w14:val="tx1"/>
            </w14:solidFill>
          </w14:textFill>
        </w:rPr>
        <w:t>。</w:t>
      </w:r>
    </w:p>
    <w:p w14:paraId="5F3B445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商家</w:t>
      </w:r>
      <w:r>
        <w:rPr>
          <w:rFonts w:hint="eastAsia" w:ascii="Times New Roman" w:hAnsi="Times New Roman" w:eastAsia="宋体" w:cs="宋体"/>
          <w:color w:val="000000" w:themeColor="text1"/>
          <w:sz w:val="24"/>
          <w:lang w:val="en-US" w:eastAsia="zh-CN"/>
          <w14:textFill>
            <w14:solidFill>
              <w14:schemeClr w14:val="tx1"/>
            </w14:solidFill>
          </w14:textFill>
        </w:rPr>
        <w:t>用户应具有</w:t>
      </w:r>
      <w:r>
        <w:rPr>
          <w:rFonts w:hint="eastAsia" w:ascii="Times New Roman" w:hAnsi="Times New Roman" w:eastAsia="宋体" w:cs="宋体"/>
          <w:color w:val="000000" w:themeColor="text1"/>
          <w:sz w:val="24"/>
          <w14:textFill>
            <w14:solidFill>
              <w14:schemeClr w14:val="tx1"/>
            </w14:solidFill>
          </w14:textFill>
        </w:rPr>
        <w:t>自主上架、下架商品以及</w:t>
      </w:r>
      <w:r>
        <w:rPr>
          <w:rFonts w:hint="eastAsia" w:ascii="Times New Roman" w:hAnsi="Times New Roman" w:eastAsia="宋体" w:cs="宋体"/>
          <w:color w:val="000000" w:themeColor="text1"/>
          <w:sz w:val="24"/>
          <w:lang w:val="en-US" w:eastAsia="zh-CN"/>
          <w14:textFill>
            <w14:solidFill>
              <w14:schemeClr w14:val="tx1"/>
            </w14:solidFill>
          </w14:textFill>
        </w:rPr>
        <w:t>商品</w:t>
      </w:r>
      <w:r>
        <w:rPr>
          <w:rFonts w:hint="eastAsia" w:ascii="Times New Roman" w:hAnsi="Times New Roman" w:eastAsia="宋体" w:cs="宋体"/>
          <w:color w:val="000000" w:themeColor="text1"/>
          <w:sz w:val="24"/>
          <w14:textFill>
            <w14:solidFill>
              <w14:schemeClr w14:val="tx1"/>
            </w14:solidFill>
          </w14:textFill>
        </w:rPr>
        <w:t>信息维护，能够实时地处理居民的订单，能够查看店铺的营收数据，并且对接用户的售后咨询与申请</w:t>
      </w:r>
      <w:r>
        <w:rPr>
          <w:rFonts w:hint="eastAsia" w:ascii="Times New Roman" w:hAnsi="Times New Roman" w:eastAsia="宋体" w:cs="宋体"/>
          <w:color w:val="000000" w:themeColor="text1"/>
          <w:sz w:val="24"/>
          <w:lang w:val="en-US" w:eastAsia="zh-CN"/>
          <w14:textFill>
            <w14:solidFill>
              <w14:schemeClr w14:val="tx1"/>
            </w14:solidFill>
          </w14:textFill>
        </w:rPr>
        <w:t>等功能</w:t>
      </w:r>
      <w:r>
        <w:rPr>
          <w:rFonts w:hint="eastAsia" w:ascii="Times New Roman" w:hAnsi="Times New Roman" w:eastAsia="宋体" w:cs="宋体"/>
          <w:color w:val="000000" w:themeColor="text1"/>
          <w:sz w:val="24"/>
          <w14:textFill>
            <w14:solidFill>
              <w14:schemeClr w14:val="tx1"/>
            </w14:solidFill>
          </w14:textFill>
        </w:rPr>
        <w:t>。</w:t>
      </w:r>
    </w:p>
    <w:p w14:paraId="47C388D8">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27" w:name="_Toc31013"/>
      <w:bookmarkStart w:id="128" w:name="_Toc8409"/>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3.2.2 </w:t>
      </w:r>
      <w:r>
        <w:rPr>
          <w:rFonts w:hint="eastAsia" w:ascii="黑体" w:hAnsi="黑体" w:eastAsia="黑体" w:cs="黑体"/>
          <w:b w:val="0"/>
          <w:bCs/>
          <w:color w:val="000000" w:themeColor="text1"/>
          <w:sz w:val="28"/>
          <w:szCs w:val="28"/>
          <w14:textFill>
            <w14:solidFill>
              <w14:schemeClr w14:val="tx1"/>
            </w14:solidFill>
          </w14:textFill>
        </w:rPr>
        <w:t>需求用例分析</w:t>
      </w:r>
      <w:bookmarkEnd w:id="127"/>
      <w:bookmarkEnd w:id="128"/>
    </w:p>
    <w:p w14:paraId="09B4214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整个系统涉及三类用户：物业管理员、居民、入驻商家，本文将根据用户角色进行划分用例，通过用例图直观表现各用户在本系统拥有的功能，并介绍关键功能的用例说明。</w:t>
      </w:r>
    </w:p>
    <w:p w14:paraId="5D870BA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1.物业管理员</w:t>
      </w:r>
    </w:p>
    <w:p w14:paraId="3E753CF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物业管理员拥有如下功能：设置费用标准、费用公示、缴费统计、异常申诉管理、发布通知、发起投票、居民管理、商家管理、商家审核管理、居民报修管理、屏蔽动态违规内容。物业管理员功能用例图如下图3-1所示。</w:t>
      </w:r>
    </w:p>
    <w:p w14:paraId="33D0F11E">
      <w:pPr>
        <w:pageBreakBefore w:val="0"/>
        <w:widowControl w:val="0"/>
        <w:kinsoku/>
        <w:wordWrap/>
        <w:overflowPunct/>
        <w:topLinePunct w:val="0"/>
        <w:autoSpaceDE/>
        <w:autoSpaceDN/>
        <w:bidi w:val="0"/>
        <w:adjustRightInd/>
        <w:snapToGrid/>
        <w:spacing w:line="300" w:lineRule="auto"/>
        <w:ind w:firstLine="480" w:firstLineChars="200"/>
        <w:textAlignment w:val="auto"/>
        <w:rPr>
          <w:rFonts w:ascii="宋体" w:hAnsi="宋体" w:cs="宋体"/>
          <w:color w:val="000000" w:themeColor="text1"/>
          <w:sz w:val="24"/>
          <w:highlight w:val="none"/>
          <w14:textFill>
            <w14:solidFill>
              <w14:schemeClr w14:val="tx1"/>
            </w14:solidFill>
          </w14:textFill>
        </w:rPr>
      </w:pPr>
    </w:p>
    <w:p w14:paraId="690E9C4C">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ascii="宋体" w:hAnsi="宋体" w:eastAsia="宋体" w:cs="宋体"/>
          <w:color w:val="000000" w:themeColor="text1"/>
          <w:sz w:val="24"/>
          <w14:textFill>
            <w14:solidFill>
              <w14:schemeClr w14:val="tx1"/>
            </w14:solidFill>
          </w14:textFill>
        </w:rPr>
        <w:drawing>
          <wp:inline distT="0" distB="0" distL="114300" distR="114300">
            <wp:extent cx="5322570" cy="4253230"/>
            <wp:effectExtent l="0" t="0" r="11430" b="127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1"/>
                    <a:stretch>
                      <a:fillRect/>
                    </a:stretch>
                  </pic:blipFill>
                  <pic:spPr>
                    <a:xfrm>
                      <a:off x="0" y="0"/>
                      <a:ext cx="5322570" cy="4253230"/>
                    </a:xfrm>
                    <a:prstGeom prst="rect">
                      <a:avLst/>
                    </a:prstGeom>
                  </pic:spPr>
                </pic:pic>
              </a:graphicData>
            </a:graphic>
          </wp:inline>
        </w:drawing>
      </w:r>
    </w:p>
    <w:p w14:paraId="496AAA9E">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3-1</w:t>
      </w:r>
      <w:r>
        <w:rPr>
          <w:rFonts w:hint="eastAsia" w:asciiTheme="minorEastAsia" w:hAnsiTheme="minor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物业管理员用例图</w:t>
      </w:r>
    </w:p>
    <w:p w14:paraId="7F89F7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下面选取部分功能</w:t>
      </w:r>
      <w:r>
        <w:rPr>
          <w:rFonts w:hint="eastAsia" w:ascii="宋体" w:hAnsi="宋体" w:eastAsia="宋体" w:cs="宋体"/>
          <w:color w:val="000000" w:themeColor="text1"/>
          <w:sz w:val="24"/>
          <w:szCs w:val="24"/>
          <w:lang w:val="en-US" w:eastAsia="zh-CN"/>
          <w14:textFill>
            <w14:solidFill>
              <w14:schemeClr w14:val="tx1"/>
            </w14:solidFill>
          </w14:textFill>
        </w:rPr>
        <w:t>用</w:t>
      </w:r>
      <w:r>
        <w:rPr>
          <w:rFonts w:hint="eastAsia" w:ascii="宋体" w:hAnsi="宋体" w:eastAsia="宋体" w:cs="宋体"/>
          <w:color w:val="000000" w:themeColor="text1"/>
          <w:sz w:val="24"/>
          <w:szCs w:val="24"/>
          <w14:textFill>
            <w14:solidFill>
              <w14:schemeClr w14:val="tx1"/>
            </w14:solidFill>
          </w14:textFill>
        </w:rPr>
        <w:t>作详细用例说明。</w:t>
      </w:r>
    </w:p>
    <w:p w14:paraId="46DC52D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 xml:space="preserve">(a)商家审核 </w:t>
      </w:r>
    </w:p>
    <w:p w14:paraId="1309123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管理员需要对申请入驻小区的商家提交的营业执照或资质证书进行审核，以确保服务质量与安全性。商家审核用例说明详见表3-1。</w:t>
      </w:r>
    </w:p>
    <w:p w14:paraId="38ADDF08">
      <w:pPr>
        <w:ind w:firstLine="420" w:firstLineChars="200"/>
        <w:jc w:val="center"/>
        <w:rPr>
          <w:rFonts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商家审核用例说明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3CC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01BCDF34">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6A14FE75">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UC01</w:t>
            </w:r>
          </w:p>
        </w:tc>
      </w:tr>
      <w:tr w14:paraId="3EB0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30F882F">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42B859D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商家资质审核用例</w:t>
            </w:r>
          </w:p>
        </w:tc>
      </w:tr>
      <w:tr w14:paraId="0CD2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EC37F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4E24461E">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物业管理人员</w:t>
            </w:r>
          </w:p>
        </w:tc>
      </w:tr>
      <w:tr w14:paraId="330F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02370E71">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5957B0F7">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管理员对商家提交的营业执照、相关资质证书等材料进行审核评估，根据资质合规情况做出审核通过或驳回的处理</w:t>
            </w:r>
          </w:p>
        </w:tc>
      </w:tr>
      <w:tr w14:paraId="6878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D9547E7">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1F2D14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商家已完成资质申请材料的提交，且管理员已成功登录APP</w:t>
            </w:r>
          </w:p>
        </w:tc>
      </w:tr>
      <w:tr w14:paraId="5B92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1BF7FF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69F8A64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商家账号状态变更为“已认证”或“审核失败”，商家收到通知</w:t>
            </w:r>
          </w:p>
        </w:tc>
      </w:tr>
      <w:tr w14:paraId="3960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677A744">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7F1D4AE6">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进入“商家审核”列表页面</w:t>
            </w:r>
          </w:p>
          <w:p w14:paraId="183B82F9">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点击待审核的商家条目，进入详情页</w:t>
            </w:r>
          </w:p>
          <w:p w14:paraId="3F0302A1">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查看商家名称、联系方式及上传的资质图片（营业执照等），经营范围。</w:t>
            </w:r>
          </w:p>
          <w:p w14:paraId="28B7DF1D">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确认资质合规，点击“通过”按钮</w:t>
            </w:r>
          </w:p>
          <w:p w14:paraId="2097FADA">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系统更新商家资质状态为已认证，审核结束</w:t>
            </w:r>
          </w:p>
        </w:tc>
      </w:tr>
      <w:tr w14:paraId="3010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8CDDC9E">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77B6B38">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4a：若资质模糊或不符合要求：</w:t>
            </w:r>
          </w:p>
          <w:p w14:paraId="6097840B">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点击“驳回”</w:t>
            </w:r>
          </w:p>
          <w:p w14:paraId="79B4C44D">
            <w:pP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2</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系统更新商家资质状态为未通过，审核结束</w:t>
            </w:r>
          </w:p>
        </w:tc>
      </w:tr>
    </w:tbl>
    <w:p w14:paraId="0D47DF3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(b)发布通知</w:t>
      </w:r>
    </w:p>
    <w:p w14:paraId="47C39EB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管理员可以浏览历史通知，删除错误的通知</w:t>
      </w:r>
      <w:bookmarkStart w:id="129" w:name="_Toc26570"/>
      <w:r>
        <w:rPr>
          <w:rFonts w:hint="eastAsia" w:ascii="Times New Roman" w:hAnsi="Times New Roman" w:eastAsia="宋体" w:cs="宋体"/>
          <w:color w:val="000000" w:themeColor="text1"/>
          <w:sz w:val="24"/>
          <w14:textFill>
            <w14:solidFill>
              <w14:schemeClr w14:val="tx1"/>
            </w14:solidFill>
          </w14:textFill>
        </w:rPr>
        <w:t>，给本小区的居民</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商家发送通知。发布通知用例说明详见表3-2。</w:t>
      </w:r>
    </w:p>
    <w:p w14:paraId="5A81066A">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3-2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发布通知用例说明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96F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6275456">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43F8970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UC02</w:t>
            </w:r>
          </w:p>
        </w:tc>
      </w:tr>
      <w:tr w14:paraId="1D6D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AFEC97F">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1DC3625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发布通知用例</w:t>
            </w:r>
          </w:p>
        </w:tc>
      </w:tr>
      <w:tr w14:paraId="0C95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7814694">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24378441">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物业管理人员</w:t>
            </w:r>
          </w:p>
        </w:tc>
      </w:tr>
      <w:tr w14:paraId="319B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8A0D1B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70468F9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管理员管理小区通知，包括查看列表、删除通知、以及撰写新通知（含附件上传、对象选择、草稿保存功能）</w:t>
            </w:r>
          </w:p>
        </w:tc>
      </w:tr>
      <w:tr w14:paraId="37B4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C92412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91F353D">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管理员成功登录系统。</w:t>
            </w:r>
          </w:p>
          <w:p w14:paraId="6DD764CF">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进入“通知公告”管理页面</w:t>
            </w:r>
          </w:p>
        </w:tc>
      </w:tr>
      <w:tr w14:paraId="1869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AE1600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7718C829">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数据库表更新一条记录。</w:t>
            </w:r>
          </w:p>
          <w:p w14:paraId="37DAF09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若选择立即发布，通知列表页刷新显示最新通知；目标用户端可见</w:t>
            </w:r>
          </w:p>
          <w:p w14:paraId="14AAA3DC">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若选择保存草稿，记录仅在草稿箱或列表中以草稿状态显示</w:t>
            </w:r>
          </w:p>
        </w:tc>
      </w:tr>
      <w:tr w14:paraId="71D0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A1D4069">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7E685E1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管理员在通知列表页点击发布通知，随即进入通知编辑界面。</w:t>
            </w:r>
          </w:p>
          <w:p w14:paraId="71E8E04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在编辑页输入“通知标题”和“通知正文”。</w:t>
            </w:r>
          </w:p>
          <w:p w14:paraId="4FE68230">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选择通知的接收群体（如：“全体居民”、“全体商家”或“所有用户”）。</w:t>
            </w:r>
          </w:p>
          <w:p w14:paraId="6FF9849B">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4. “立即发布”。</w:t>
            </w:r>
          </w:p>
        </w:tc>
      </w:tr>
      <w:tr w14:paraId="5B6F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D3A028E">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BE0DD21">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4a：保存到草稿箱</w:t>
            </w:r>
          </w:p>
          <w:p w14:paraId="53471A8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1. 若管理员点击“保存草稿”按钮。</w:t>
            </w:r>
          </w:p>
          <w:p w14:paraId="1A1D760A">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2. 系统将通知状态标记为草稿，保存数据至数据库。</w:t>
            </w:r>
          </w:p>
          <w:p w14:paraId="1E4F0A58">
            <w:pP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pP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3. 系统提示“已存入草稿箱”。</w:t>
            </w:r>
          </w:p>
        </w:tc>
      </w:tr>
    </w:tbl>
    <w:p w14:paraId="090E424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2.居民</w:t>
      </w:r>
    </w:p>
    <w:p w14:paraId="6D4BFB52">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cs="宋体"/>
          <w:color w:val="000000" w:themeColor="text1"/>
          <w:sz w:val="24"/>
          <w:highlight w:val="none"/>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居民</w:t>
      </w:r>
      <w:r>
        <w:rPr>
          <w:rFonts w:hint="eastAsia" w:ascii="Times New Roman" w:hAnsi="Times New Roman" w:eastAsia="宋体" w:cs="宋体"/>
          <w:color w:val="000000" w:themeColor="text1"/>
          <w:sz w:val="24"/>
          <w:lang w:val="en-US" w:eastAsia="zh-CN"/>
          <w14:textFill>
            <w14:solidFill>
              <w14:schemeClr w14:val="tx1"/>
            </w14:solidFill>
          </w14:textFill>
        </w:rPr>
        <w:t>用户具有</w:t>
      </w:r>
      <w:r>
        <w:rPr>
          <w:rFonts w:hint="eastAsia" w:ascii="Times New Roman" w:hAnsi="Times New Roman" w:eastAsia="宋体" w:cs="宋体"/>
          <w:color w:val="000000" w:themeColor="text1"/>
          <w:sz w:val="24"/>
          <w14:textFill>
            <w14:solidFill>
              <w14:schemeClr w14:val="tx1"/>
            </w14:solidFill>
          </w14:textFill>
        </w:rPr>
        <w:t>“应急服务”</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即</w:t>
      </w:r>
      <w:r>
        <w:rPr>
          <w:rFonts w:hint="eastAsia" w:ascii="Times New Roman" w:hAnsi="Times New Roman" w:eastAsia="宋体" w:cs="宋体"/>
          <w:color w:val="000000" w:themeColor="text1"/>
          <w:sz w:val="24"/>
          <w14:textFill>
            <w14:solidFill>
              <w14:schemeClr w14:val="tx1"/>
            </w14:solidFill>
          </w14:textFill>
        </w:rPr>
        <w:t>“一键报警” 联动物业值班室</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、接收通知、缴纳物业费、查看我的缴费、缴费异常申诉、小区投票、联系物业、在线报修、购买商品、查看我的订单、发布及删除生活动态、发布及删除邻里互助、评论或删除生活动态评论、编辑个人信息</w:t>
      </w:r>
      <w:r>
        <w:rPr>
          <w:rFonts w:hint="eastAsia" w:ascii="Times New Roman" w:hAnsi="Times New Roman" w:eastAsia="宋体" w:cs="宋体"/>
          <w:color w:val="000000" w:themeColor="text1"/>
          <w:sz w:val="24"/>
          <w:lang w:val="en-US" w:eastAsia="zh-CN"/>
          <w14:textFill>
            <w14:solidFill>
              <w14:schemeClr w14:val="tx1"/>
            </w14:solidFill>
          </w14:textFill>
        </w:rPr>
        <w:t>的功能</w:t>
      </w:r>
      <w:r>
        <w:rPr>
          <w:rFonts w:hint="eastAsia" w:ascii="Times New Roman" w:hAnsi="Times New Roman" w:eastAsia="宋体" w:cs="宋体"/>
          <w:color w:val="000000" w:themeColor="text1"/>
          <w:sz w:val="24"/>
          <w14:textFill>
            <w14:solidFill>
              <w14:schemeClr w14:val="tx1"/>
            </w14:solidFill>
          </w14:textFill>
        </w:rPr>
        <w:t>。居民用</w:t>
      </w:r>
      <w:r>
        <w:rPr>
          <w:rFonts w:hint="eastAsia" w:ascii="Times New Roman" w:hAnsi="Times New Roman" w:eastAsia="宋体" w:cs="宋体"/>
          <w:color w:val="000000" w:themeColor="text1"/>
          <w:sz w:val="24"/>
          <w:lang w:val="en-US" w:eastAsia="zh-CN"/>
          <w14:textFill>
            <w14:solidFill>
              <w14:schemeClr w14:val="tx1"/>
            </w14:solidFill>
          </w14:textFill>
        </w:rPr>
        <w:t>户用</w:t>
      </w:r>
      <w:r>
        <w:rPr>
          <w:rFonts w:hint="eastAsia" w:ascii="Times New Roman" w:hAnsi="Times New Roman" w:eastAsia="宋体" w:cs="宋体"/>
          <w:color w:val="000000" w:themeColor="text1"/>
          <w:sz w:val="24"/>
          <w14:textFill>
            <w14:solidFill>
              <w14:schemeClr w14:val="tx1"/>
            </w14:solidFill>
          </w14:textFill>
        </w:rPr>
        <w:t>例图如下图3-2所示。</w:t>
      </w:r>
    </w:p>
    <w:p w14:paraId="2BEBBF69">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807585" cy="4231005"/>
            <wp:effectExtent l="0" t="0" r="5715" b="10795"/>
            <wp:docPr id="5" name="图片 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
                    <pic:cNvPicPr>
                      <a:picLocks noChangeAspect="1"/>
                    </pic:cNvPicPr>
                  </pic:nvPicPr>
                  <pic:blipFill>
                    <a:blip r:embed="rId12"/>
                    <a:stretch>
                      <a:fillRect/>
                    </a:stretch>
                  </pic:blipFill>
                  <pic:spPr>
                    <a:xfrm>
                      <a:off x="0" y="0"/>
                      <a:ext cx="4807585" cy="4231005"/>
                    </a:xfrm>
                    <a:prstGeom prst="rect">
                      <a:avLst/>
                    </a:prstGeom>
                  </pic:spPr>
                </pic:pic>
              </a:graphicData>
            </a:graphic>
          </wp:inline>
        </w:drawing>
      </w:r>
    </w:p>
    <w:p w14:paraId="5AB56625">
      <w:pPr>
        <w:ind w:firstLine="420" w:firstLineChars="200"/>
        <w:jc w:val="center"/>
        <w:rPr>
          <w:rFonts w:asciiTheme="minorEastAsia" w:hAnsiTheme="minorEastAsia"/>
          <w:color w:val="000000" w:themeColor="text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图3-2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居民</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用户</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用例图</w:t>
      </w:r>
    </w:p>
    <w:p w14:paraId="3A22D82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下面选取部分功能</w:t>
      </w:r>
      <w:r>
        <w:rPr>
          <w:rFonts w:hint="eastAsia" w:ascii="Times New Roman" w:hAnsi="Times New Roman" w:eastAsia="宋体" w:cs="宋体"/>
          <w:color w:val="000000" w:themeColor="text1"/>
          <w:sz w:val="24"/>
          <w:lang w:val="en-US" w:eastAsia="zh-CN"/>
          <w14:textFill>
            <w14:solidFill>
              <w14:schemeClr w14:val="tx1"/>
            </w14:solidFill>
          </w14:textFill>
        </w:rPr>
        <w:t>用</w:t>
      </w:r>
      <w:r>
        <w:rPr>
          <w:rFonts w:hint="eastAsia" w:ascii="Times New Roman" w:hAnsi="Times New Roman" w:eastAsia="宋体" w:cs="宋体"/>
          <w:color w:val="000000" w:themeColor="text1"/>
          <w:sz w:val="24"/>
          <w14:textFill>
            <w14:solidFill>
              <w14:schemeClr w14:val="tx1"/>
            </w14:solidFill>
          </w14:textFill>
        </w:rPr>
        <w:t>作详细用例说明。</w:t>
      </w:r>
    </w:p>
    <w:p w14:paraId="34B494A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(a)缴纳物业费</w:t>
      </w:r>
    </w:p>
    <w:p w14:paraId="48B7AD1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居民</w:t>
      </w:r>
      <w:r>
        <w:rPr>
          <w:rFonts w:hint="eastAsia" w:ascii="Times New Roman" w:hAnsi="Times New Roman" w:eastAsia="宋体" w:cs="宋体"/>
          <w:color w:val="000000" w:themeColor="text1"/>
          <w:sz w:val="24"/>
          <w:lang w:val="en-US" w:eastAsia="zh-CN"/>
          <w14:textFill>
            <w14:solidFill>
              <w14:schemeClr w14:val="tx1"/>
            </w14:solidFill>
          </w14:textFill>
        </w:rPr>
        <w:t>在</w:t>
      </w:r>
      <w:r>
        <w:rPr>
          <w:rFonts w:hint="eastAsia" w:ascii="Times New Roman" w:hAnsi="Times New Roman" w:eastAsia="宋体" w:cs="宋体"/>
          <w:color w:val="000000" w:themeColor="text1"/>
          <w:sz w:val="24"/>
          <w14:textFill>
            <w14:solidFill>
              <w14:schemeClr w14:val="tx1"/>
            </w14:solidFill>
          </w14:textFill>
        </w:rPr>
        <w:t>物业缴费功能</w:t>
      </w:r>
      <w:r>
        <w:rPr>
          <w:rFonts w:hint="eastAsia" w:ascii="Times New Roman" w:hAnsi="Times New Roman" w:eastAsia="宋体" w:cs="宋体"/>
          <w:color w:val="000000" w:themeColor="text1"/>
          <w:sz w:val="24"/>
          <w:lang w:val="en-US" w:eastAsia="zh-CN"/>
          <w14:textFill>
            <w14:solidFill>
              <w14:schemeClr w14:val="tx1"/>
            </w14:solidFill>
          </w14:textFill>
        </w:rPr>
        <w:t>页面</w:t>
      </w:r>
      <w:r>
        <w:rPr>
          <w:rFonts w:hint="eastAsia" w:ascii="Times New Roman" w:hAnsi="Times New Roman" w:eastAsia="宋体" w:cs="宋体"/>
          <w:color w:val="000000" w:themeColor="text1"/>
          <w:sz w:val="24"/>
          <w14:textFill>
            <w14:solidFill>
              <w14:schemeClr w14:val="tx1"/>
            </w14:solidFill>
          </w14:textFill>
        </w:rPr>
        <w:t>，在线缴纳物业费账单，</w:t>
      </w:r>
      <w:r>
        <w:rPr>
          <w:rFonts w:hint="eastAsia" w:ascii="Times New Roman" w:hAnsi="Times New Roman" w:eastAsia="宋体" w:cs="宋体"/>
          <w:color w:val="000000" w:themeColor="text1"/>
          <w:sz w:val="24"/>
          <w:lang w:val="en-US" w:eastAsia="zh-CN"/>
          <w14:textFill>
            <w14:solidFill>
              <w14:schemeClr w14:val="tx1"/>
            </w14:solidFill>
          </w14:textFill>
        </w:rPr>
        <w:t>然后</w:t>
      </w:r>
      <w:r>
        <w:rPr>
          <w:rFonts w:hint="eastAsia" w:ascii="Times New Roman" w:hAnsi="Times New Roman" w:eastAsia="宋体" w:cs="宋体"/>
          <w:color w:val="000000" w:themeColor="text1"/>
          <w:sz w:val="24"/>
          <w14:textFill>
            <w14:solidFill>
              <w14:schemeClr w14:val="tx1"/>
            </w14:solidFill>
          </w14:textFill>
        </w:rPr>
        <w:t>生成缴费记录。缴纳物业费用例说明详见表3-3。</w:t>
      </w:r>
    </w:p>
    <w:p w14:paraId="3112F236">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缴纳物业费用例说明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048E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D275D6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02CD016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UC03</w:t>
            </w:r>
          </w:p>
        </w:tc>
      </w:tr>
      <w:tr w14:paraId="66AF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F407A2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2E48D31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物业缴费用例</w:t>
            </w:r>
          </w:p>
        </w:tc>
      </w:tr>
      <w:tr w14:paraId="6496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618503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508F19A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w:t>
            </w:r>
          </w:p>
        </w:tc>
      </w:tr>
      <w:tr w14:paraId="3F11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A205E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481D2C9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居民查询待缴费账单并在线支付</w:t>
            </w:r>
          </w:p>
        </w:tc>
      </w:tr>
      <w:tr w14:paraId="40E6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B0B67A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796DD2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管理员已生成账单，居民登录</w:t>
            </w:r>
          </w:p>
        </w:tc>
      </w:tr>
      <w:tr w14:paraId="5831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DBE835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3EF66B3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账单状态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变成</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已缴费，生成缴费记录</w:t>
            </w:r>
          </w:p>
        </w:tc>
      </w:tr>
      <w:tr w14:paraId="335F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05A600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6E5CE70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居民点击“在线缴费”图标。</w:t>
            </w:r>
          </w:p>
          <w:p w14:paraId="72B0ED3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系统显示待缴费列表。</w:t>
            </w:r>
          </w:p>
          <w:p w14:paraId="0B63287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居民选择对应账单，点击“立即支付”。</w:t>
            </w:r>
          </w:p>
          <w:p w14:paraId="1965600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支付成功后，账单状态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为已缴费，并生成缴费记录。</w:t>
            </w:r>
          </w:p>
        </w:tc>
      </w:tr>
      <w:tr w14:paraId="5AAB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48B9CD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5FC1188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3a：若网络异常导致支付失败，系统提示“支付失败”，账单状态保持“未缴费”。</w:t>
            </w:r>
          </w:p>
        </w:tc>
      </w:tr>
    </w:tbl>
    <w:p w14:paraId="09D8E6B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(b)发布生活动态</w:t>
      </w:r>
    </w:p>
    <w:p w14:paraId="21094AE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生活动态作为社交模块的核心功能，其核心目标是消解邻里间交流的壁垒，助力构建和谐融洽的小区邻里交流氛围。该</w:t>
      </w:r>
      <w:r>
        <w:rPr>
          <w:rFonts w:hint="eastAsia" w:ascii="Times New Roman" w:hAnsi="Times New Roman" w:eastAsia="宋体" w:cs="宋体"/>
          <w:color w:val="000000" w:themeColor="text1"/>
          <w:sz w:val="24"/>
          <w:lang w:val="en-US" w:eastAsia="zh-CN"/>
          <w14:textFill>
            <w14:solidFill>
              <w14:schemeClr w14:val="tx1"/>
            </w14:solidFill>
          </w14:textFill>
        </w:rPr>
        <w:t>功能</w:t>
      </w:r>
      <w:r>
        <w:rPr>
          <w:rFonts w:hint="eastAsia" w:ascii="Times New Roman" w:hAnsi="Times New Roman" w:eastAsia="宋体" w:cs="宋体"/>
          <w:color w:val="000000" w:themeColor="text1"/>
          <w:sz w:val="24"/>
          <w14:textFill>
            <w14:solidFill>
              <w14:schemeClr w14:val="tx1"/>
            </w14:solidFill>
          </w14:textFill>
        </w:rPr>
        <w:t>借鉴主流社交平台分享功能，居民能够在此处发布图文或者视频形式的生活动态，去分享日常趣事儿与生活感悟，同时还支持对他人发布的帖子进行点赞、评论互动，以此来提升小区整体的社交活跃度。为便利居民去追溯过往浏览的内容，该系统具有“浏览记录”自动保存功能，会留存用户查看过的帖子信息。在内容管理的范畴当中，居民对于自身所发布的动态拥有管理权，随时都可以将</w:t>
      </w:r>
      <w:r>
        <w:rPr>
          <w:rFonts w:hint="eastAsia" w:ascii="Times New Roman" w:hAnsi="Times New Roman" w:eastAsia="宋体" w:cs="宋体"/>
          <w:color w:val="000000" w:themeColor="text1"/>
          <w:sz w:val="24"/>
          <w:lang w:val="en-US" w:eastAsia="zh-CN"/>
          <w14:textFill>
            <w14:solidFill>
              <w14:schemeClr w14:val="tx1"/>
            </w14:solidFill>
          </w14:textFill>
        </w:rPr>
        <w:t>发布</w:t>
      </w:r>
      <w:r>
        <w:rPr>
          <w:rFonts w:hint="eastAsia" w:ascii="Times New Roman" w:hAnsi="Times New Roman" w:eastAsia="宋体" w:cs="宋体"/>
          <w:color w:val="000000" w:themeColor="text1"/>
          <w:sz w:val="24"/>
          <w14:textFill>
            <w14:solidFill>
              <w14:schemeClr w14:val="tx1"/>
            </w14:solidFill>
          </w14:textFill>
        </w:rPr>
        <w:t>的内容删除。发布生活动态用例说明详见表3-4。</w:t>
      </w:r>
    </w:p>
    <w:p w14:paraId="236A710B">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发布生活动态用例说明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7640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93" w:type="dxa"/>
            <w:shd w:val="clear" w:color="auto" w:fill="auto"/>
          </w:tcPr>
          <w:p w14:paraId="796F21E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379FD8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UC04</w:t>
            </w:r>
          </w:p>
        </w:tc>
      </w:tr>
      <w:tr w14:paraId="5861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5DD860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7321151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发布生活动态用例</w:t>
            </w:r>
          </w:p>
        </w:tc>
      </w:tr>
      <w:tr w14:paraId="5864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98F06E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784B4C4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w:t>
            </w:r>
          </w:p>
        </w:tc>
      </w:tr>
      <w:tr w14:paraId="61F3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2B3B8F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05F8AF1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居民撰写并发布包含文字、图片或视频的生活动态。</w:t>
            </w:r>
          </w:p>
        </w:tc>
      </w:tr>
      <w:tr w14:paraId="5977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CBD8FD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09BDF04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居民已成功登录App并进入“生活动态”页面。</w:t>
            </w:r>
          </w:p>
        </w:tc>
      </w:tr>
      <w:tr w14:paraId="54B0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8B83FA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3815521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数据库 Post 表新增一条记录，PostMedia 表存储对应的媒体路径。</w:t>
            </w:r>
          </w:p>
          <w:p w14:paraId="31A0724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2. </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页面刷新</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，显示最新发布的帖子。</w:t>
            </w:r>
          </w:p>
        </w:tc>
      </w:tr>
      <w:tr w14:paraId="2430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B826C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F177D2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居民点击</w:t>
            </w:r>
            <w:r>
              <w:rPr>
                <w:rFonts w:hint="eastAsia" w:ascii="Times New Roman" w:hAnsi="Times New Roman" w:eastAsia="宋体" w:cs="宋体"/>
                <w:strike w:val="0"/>
                <w:dstrike w:val="0"/>
                <w:color w:val="000000" w:themeColor="text1"/>
                <w:sz w:val="21"/>
                <w:szCs w:val="21"/>
                <w:highlight w:val="none"/>
                <w:u w:val="none"/>
                <w:shd w:val="clear" w:color="auto" w:fill="auto"/>
                <w:lang w:eastAsia="zh-CN"/>
                <w14:textFill>
                  <w14:solidFill>
                    <w14:schemeClr w14:val="tx1"/>
                  </w14:solidFill>
                </w14:textFill>
              </w:rPr>
              <w:t>“</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发布”按钮。</w:t>
            </w:r>
          </w:p>
          <w:p w14:paraId="2CD79AE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系统跳转至动态编辑页面。</w:t>
            </w:r>
          </w:p>
          <w:p w14:paraId="616145A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居民输入动态的正文内容。</w:t>
            </w:r>
          </w:p>
          <w:p w14:paraId="1604E27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居民点击“添加媒体”，从手机相册选择图片或视频。</w:t>
            </w:r>
          </w:p>
          <w:p w14:paraId="32D1C5F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点击“发布”按钮。</w:t>
            </w:r>
          </w:p>
          <w:p w14:paraId="5DFD133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提示“发布成功”并返回列表页。</w:t>
            </w:r>
          </w:p>
        </w:tc>
      </w:tr>
      <w:tr w14:paraId="3A1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034AE3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4147DA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5a：内容为空</w:t>
            </w:r>
          </w:p>
          <w:p w14:paraId="3B4E8D7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若居民未输入内容直接点击发布。</w:t>
            </w:r>
          </w:p>
          <w:p w14:paraId="244196B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系统弹出Toast提示“请输入内容”。</w:t>
            </w:r>
          </w:p>
          <w:p w14:paraId="6CB1FCC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停留在编辑页面等待输入</w:t>
            </w:r>
          </w:p>
        </w:tc>
      </w:tr>
    </w:tbl>
    <w:p w14:paraId="6EAD62A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3.商家</w:t>
      </w:r>
    </w:p>
    <w:p w14:paraId="6713493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家作为服务的提供方，主要功能围绕商品管理和订单履行。商家功能有商家资质申请、接收通知、发布商品、下架商品、编辑已发布的商品信息、订单处理（待接单/处理中/已完成）、查看商品详情与评价、回复咨询、营收统计、开启/关闭店铺。商家用例图如下图3-</w:t>
      </w:r>
      <w:r>
        <w:rPr>
          <w:rFonts w:hint="eastAsia" w:ascii="Times New Roman" w:hAnsi="Times New Roman" w:eastAsia="宋体" w:cs="宋体"/>
          <w:color w:val="000000" w:themeColor="text1"/>
          <w:sz w:val="24"/>
          <w:lang w:val="en-US" w:eastAsia="zh-CN"/>
          <w14:textFill>
            <w14:solidFill>
              <w14:schemeClr w14:val="tx1"/>
            </w14:solidFill>
          </w14:textFill>
        </w:rPr>
        <w:t>3</w:t>
      </w:r>
      <w:r>
        <w:rPr>
          <w:rFonts w:hint="eastAsia" w:ascii="Times New Roman" w:hAnsi="Times New Roman" w:eastAsia="宋体" w:cs="宋体"/>
          <w:color w:val="000000" w:themeColor="text1"/>
          <w:sz w:val="24"/>
          <w14:textFill>
            <w14:solidFill>
              <w14:schemeClr w14:val="tx1"/>
            </w14:solidFill>
          </w14:textFill>
        </w:rPr>
        <w:t>所示。</w:t>
      </w:r>
    </w:p>
    <w:p w14:paraId="7758BEC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000000" w:themeColor="text1"/>
          <w:sz w:val="24"/>
          <w:highlight w:val="none"/>
          <w14:textFill>
            <w14:solidFill>
              <w14:schemeClr w14:val="tx1"/>
            </w14:solidFill>
          </w14:textFill>
        </w:rPr>
      </w:pPr>
    </w:p>
    <w:p w14:paraId="42C4DE3E">
      <w:pPr>
        <w:pStyle w:val="15"/>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宋体" w:hAnsi="宋体" w:eastAsia="宋体" w:cs="宋体"/>
          <w:color w:val="000000" w:themeColor="text1"/>
          <w:sz w:val="24"/>
          <w:highlight w:val="none"/>
          <w14:textFill>
            <w14:solidFill>
              <w14:schemeClr w14:val="tx1"/>
            </w14:solidFill>
          </w14:textFill>
        </w:rPr>
      </w:pPr>
    </w:p>
    <w:p w14:paraId="0BF1B017">
      <w:pPr>
        <w:pStyle w:val="15"/>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5046980" cy="4565650"/>
            <wp:effectExtent l="0" t="0" r="7620" b="6350"/>
            <wp:docPr id="3" name="图片 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
                    <pic:cNvPicPr>
                      <a:picLocks noChangeAspect="1"/>
                    </pic:cNvPicPr>
                  </pic:nvPicPr>
                  <pic:blipFill>
                    <a:blip r:embed="rId13"/>
                    <a:stretch>
                      <a:fillRect/>
                    </a:stretch>
                  </pic:blipFill>
                  <pic:spPr>
                    <a:xfrm>
                      <a:off x="0" y="0"/>
                      <a:ext cx="5046980" cy="4565650"/>
                    </a:xfrm>
                    <a:prstGeom prst="rect">
                      <a:avLst/>
                    </a:prstGeom>
                  </pic:spPr>
                </pic:pic>
              </a:graphicData>
            </a:graphic>
          </wp:inline>
        </w:drawing>
      </w:r>
    </w:p>
    <w:p w14:paraId="2814F351">
      <w:pPr>
        <w:ind w:firstLine="420" w:firstLineChars="20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3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商家用例图</w:t>
      </w:r>
    </w:p>
    <w:p w14:paraId="3B60F9A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下面选取部分功能作详细用例说明。</w:t>
      </w:r>
    </w:p>
    <w:p w14:paraId="0FD9879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(a)编辑商品用例</w:t>
      </w:r>
    </w:p>
    <w:p w14:paraId="2CF23C9B">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商家在管理界面可浏览所有在售商品，点击商品卡片即可查看详细信息及对应的用户评价。在详情页通过操作菜单，商家可以对商品进行编辑修改或执行下架操作。</w:t>
      </w:r>
      <w:r>
        <w:rPr>
          <w:rFonts w:hint="eastAsia" w:ascii="Times New Roman" w:hAnsi="Times New Roman" w:eastAsia="宋体" w:cs="宋体"/>
          <w:color w:val="000000" w:themeColor="text1"/>
          <w:sz w:val="24"/>
          <w:lang w:val="en-US" w:eastAsia="zh-CN"/>
          <w14:textFill>
            <w14:solidFill>
              <w14:schemeClr w14:val="tx1"/>
            </w14:solidFill>
          </w14:textFill>
        </w:rPr>
        <w:t>编辑</w:t>
      </w:r>
      <w:r>
        <w:rPr>
          <w:rFonts w:hint="eastAsia" w:ascii="Times New Roman" w:hAnsi="Times New Roman" w:eastAsia="宋体" w:cs="宋体"/>
          <w:color w:val="000000" w:themeColor="text1"/>
          <w:sz w:val="24"/>
          <w14:textFill>
            <w14:solidFill>
              <w14:schemeClr w14:val="tx1"/>
            </w14:solidFill>
          </w14:textFill>
        </w:rPr>
        <w:t>商品用例说明详见表3-5。</w:t>
      </w:r>
    </w:p>
    <w:p w14:paraId="525AF6A9">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编辑商品用例说明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039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F3D232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226728B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UC05</w:t>
            </w:r>
          </w:p>
        </w:tc>
      </w:tr>
      <w:tr w14:paraId="748F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2EFB79A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0D77671E">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编辑商品用例</w:t>
            </w:r>
          </w:p>
        </w:tc>
      </w:tr>
      <w:tr w14:paraId="35DF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4BE2B0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3F7467B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w:t>
            </w:r>
          </w:p>
        </w:tc>
      </w:tr>
      <w:tr w14:paraId="7206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2BE8FF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20A87BEF">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商家查看已发布商品详情及评价，并进行编辑或下架操作</w:t>
            </w:r>
          </w:p>
        </w:tc>
      </w:tr>
      <w:tr w14:paraId="5F85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761CA2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5C11CA1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商家已登录系统，且已发布过商品</w:t>
            </w:r>
          </w:p>
        </w:tc>
      </w:tr>
      <w:tr w14:paraId="2C33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9A1C05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7452630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商品信息被更新或商品状态变更为“下架”</w:t>
            </w:r>
          </w:p>
        </w:tc>
      </w:tr>
      <w:tr w14:paraId="3199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5BC015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E01ACDC">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商家点击首页的店铺管理进入商品管理页面</w:t>
            </w:r>
          </w:p>
          <w:p w14:paraId="3163A1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系统显示已发布的商品</w:t>
            </w:r>
          </w:p>
          <w:p w14:paraId="0DE1E4E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商家点击任意一个商品</w:t>
            </w:r>
          </w:p>
          <w:p w14:paraId="64132C5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跳转至商品详情页面，显示商品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的</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详细描述及商品</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的</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评价</w:t>
            </w:r>
          </w:p>
          <w:p w14:paraId="1EA53BE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商家点击右上角的重新编辑商品或下架按钮</w:t>
            </w:r>
          </w:p>
          <w:p w14:paraId="1DAD661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选择重新编辑商品，进入编辑页面修改并保存</w:t>
            </w:r>
            <w:r>
              <w:rPr>
                <w:rFonts w:hint="eastAsia" w:ascii="Times New Roman" w:hAnsi="Times New Roman" w:eastAsia="宋体" w:cs="宋体"/>
                <w:strike w:val="0"/>
                <w:dstrike w:val="0"/>
                <w:color w:val="000000" w:themeColor="text1"/>
                <w:sz w:val="21"/>
                <w:szCs w:val="21"/>
                <w:highlight w:val="none"/>
                <w:u w:val="none"/>
                <w:shd w:val="clear" w:color="auto" w:fill="auto"/>
                <w:lang w:eastAsia="zh-CN"/>
                <w14:textFill>
                  <w14:solidFill>
                    <w14:schemeClr w14:val="tx1"/>
                  </w14:solidFill>
                </w14:textFill>
              </w:rPr>
              <w:t>，</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或选择下架</w:t>
            </w:r>
          </w:p>
          <w:p w14:paraId="788F9C6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 系统提示操作成功，并更新商品状态</w:t>
            </w:r>
          </w:p>
        </w:tc>
      </w:tr>
      <w:tr w14:paraId="18D5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0DBEB3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54AAD7F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4a：商品无评价信息</w:t>
            </w:r>
          </w:p>
          <w:p w14:paraId="1277B8E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评价区域显示“暂无评价”</w:t>
            </w:r>
          </w:p>
          <w:p w14:paraId="05B5F40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6a： 商家选择“下架商品”</w:t>
            </w:r>
          </w:p>
          <w:p w14:paraId="45DD2D4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系统弹出确认对话框</w:t>
            </w:r>
          </w:p>
          <w:p w14:paraId="48ADAD0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2.  商家确认下架</w:t>
            </w:r>
          </w:p>
          <w:p w14:paraId="7704E65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3.  商品在居民端不再展示</w:t>
            </w:r>
          </w:p>
        </w:tc>
      </w:tr>
    </w:tbl>
    <w:p w14:paraId="3C2A8C1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(b)发布商品</w:t>
      </w:r>
    </w:p>
    <w:p w14:paraId="7142EAD5">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商家通过商品管理页面上传新的商品。系统支持“实物商品”与“服务商品”两种类型，商家需根据商品性质选择不同类型，并填写对应的属性信息（如实物需选择配送方式，服务需选择服务类型）。发布商品用例说明详见表3-6。</w:t>
      </w:r>
    </w:p>
    <w:p w14:paraId="1C8B9447">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表3-6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发布商品用例说明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4E5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BCC8D8F">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用例编号</w:t>
            </w:r>
          </w:p>
        </w:tc>
        <w:tc>
          <w:tcPr>
            <w:tcW w:w="6429" w:type="dxa"/>
            <w:shd w:val="clear" w:color="auto" w:fill="auto"/>
          </w:tcPr>
          <w:p w14:paraId="489AD2F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UC06</w:t>
            </w:r>
          </w:p>
        </w:tc>
      </w:tr>
      <w:tr w14:paraId="7F20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5A3E64D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6429" w:type="dxa"/>
            <w:shd w:val="clear" w:color="auto" w:fill="auto"/>
          </w:tcPr>
          <w:p w14:paraId="66A0D54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发布商品用例</w:t>
            </w:r>
          </w:p>
        </w:tc>
      </w:tr>
      <w:tr w14:paraId="56BF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42F61A26">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参与者</w:t>
            </w:r>
          </w:p>
        </w:tc>
        <w:tc>
          <w:tcPr>
            <w:tcW w:w="6429" w:type="dxa"/>
            <w:shd w:val="clear" w:color="auto" w:fill="auto"/>
          </w:tcPr>
          <w:p w14:paraId="7513DB1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w:t>
            </w:r>
          </w:p>
        </w:tc>
      </w:tr>
      <w:tr w14:paraId="53B2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1F74F87D">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描述</w:t>
            </w:r>
          </w:p>
        </w:tc>
        <w:tc>
          <w:tcPr>
            <w:tcW w:w="6429" w:type="dxa"/>
            <w:shd w:val="clear" w:color="auto" w:fill="auto"/>
          </w:tcPr>
          <w:p w14:paraId="1BF6D36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商家发布新的实物商品或服务商品</w:t>
            </w:r>
          </w:p>
        </w:tc>
      </w:tr>
      <w:tr w14:paraId="4410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6EA7533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6429" w:type="dxa"/>
            <w:shd w:val="clear" w:color="auto" w:fill="auto"/>
          </w:tcPr>
          <w:p w14:paraId="491A05B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商家已登录系统并完成资质认证</w:t>
            </w:r>
          </w:p>
        </w:tc>
      </w:tr>
      <w:tr w14:paraId="34E8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35CD6C43">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后置条件</w:t>
            </w:r>
          </w:p>
        </w:tc>
        <w:tc>
          <w:tcPr>
            <w:tcW w:w="6429" w:type="dxa"/>
            <w:shd w:val="clear" w:color="auto" w:fill="auto"/>
          </w:tcPr>
          <w:p w14:paraId="191BF425">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新商品添加至数据库，并在居民端可见</w:t>
            </w:r>
          </w:p>
        </w:tc>
      </w:tr>
      <w:tr w14:paraId="5AD5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auto"/>
          </w:tcPr>
          <w:p w14:paraId="794BCF82">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基本路径</w:t>
            </w:r>
          </w:p>
        </w:tc>
        <w:tc>
          <w:tcPr>
            <w:tcW w:w="6429" w:type="dxa"/>
            <w:shd w:val="clear" w:color="auto" w:fill="auto"/>
          </w:tcPr>
          <w:p w14:paraId="0216AD8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商家在商品管理页面点击发布</w:t>
            </w:r>
          </w:p>
          <w:p w14:paraId="00CCA4C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系统弹出类型选择弹窗：实物商品、服务商品</w:t>
            </w:r>
          </w:p>
          <w:p w14:paraId="5479199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商家选择商品类型（以实物商品为例）</w:t>
            </w:r>
          </w:p>
          <w:p w14:paraId="34CEEFB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填写商品名称、价格、商品描述</w:t>
            </w:r>
          </w:p>
          <w:p w14:paraId="7C8FDD29">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上传商品图片</w:t>
            </w:r>
          </w:p>
          <w:p w14:paraId="3B0DFE3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选择配送方式及商品标签</w:t>
            </w:r>
          </w:p>
          <w:p w14:paraId="3524F79B">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 点击“立即发布”按钮</w:t>
            </w:r>
          </w:p>
          <w:p w14:paraId="34BA7667">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8. 系统校验通过，提示发布成功并返回列表页</w:t>
            </w:r>
          </w:p>
        </w:tc>
      </w:tr>
      <w:tr w14:paraId="75F1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3" w:type="dxa"/>
            <w:shd w:val="clear" w:color="auto" w:fill="auto"/>
          </w:tcPr>
          <w:p w14:paraId="515446E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扩展路径</w:t>
            </w:r>
          </w:p>
        </w:tc>
        <w:tc>
          <w:tcPr>
            <w:tcW w:w="6429" w:type="dxa"/>
            <w:shd w:val="clear" w:color="auto" w:fill="auto"/>
          </w:tcPr>
          <w:p w14:paraId="0F58007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3a. 商家选择“服务商品”</w:t>
            </w:r>
          </w:p>
          <w:p w14:paraId="33B22A81">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填写服务名称、价格、描述，上传图片</w:t>
            </w:r>
          </w:p>
          <w:p w14:paraId="5578A04A">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2. 选择服务类型及服务标签</w:t>
            </w:r>
          </w:p>
          <w:p w14:paraId="70A69A58">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3. 点击发布</w:t>
            </w:r>
          </w:p>
          <w:p w14:paraId="2C6F8D90">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7a. 必填项为空或图片未上传</w:t>
            </w:r>
          </w:p>
          <w:p w14:paraId="542EB7F4">
            <w:pP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1. 提示“请完善商品信息”，停留在当前页面</w:t>
            </w:r>
          </w:p>
        </w:tc>
      </w:tr>
    </w:tbl>
    <w:p w14:paraId="2A0160A9">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Times New Roman" w:hAnsi="Times New Roman" w:eastAsiaTheme="minorEastAsia"/>
          <w:color w:val="000000" w:themeColor="text1"/>
          <w:sz w:val="24"/>
          <w:szCs w:val="24"/>
          <w:lang w:eastAsia="zh-CN"/>
          <w14:textFill>
            <w14:solidFill>
              <w14:schemeClr w14:val="tx1"/>
            </w14:solidFill>
          </w14:textFill>
        </w:rPr>
      </w:pPr>
      <w:bookmarkStart w:id="130" w:name="_Toc22943"/>
      <w:bookmarkStart w:id="131" w:name="_Toc1453"/>
      <w:bookmarkStart w:id="132" w:name="_Toc619"/>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3.3 系统性能需求</w:t>
      </w:r>
      <w:bookmarkEnd w:id="129"/>
      <w:bookmarkEnd w:id="130"/>
      <w:bookmarkEnd w:id="131"/>
      <w:bookmarkEnd w:id="132"/>
      <w:bookmarkStart w:id="133" w:name="_Toc28928"/>
      <w:bookmarkStart w:id="134" w:name="_Toc32268"/>
      <w:bookmarkStart w:id="135" w:name="_Toc31146"/>
    </w:p>
    <w:p w14:paraId="56E89D4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为了保障系统能够顺畅地运行，持续地给各类用户提供服务，</w:t>
      </w:r>
      <w:r>
        <w:rPr>
          <w:rFonts w:hint="eastAsia" w:ascii="Times New Roman" w:hAnsi="Times New Roman" w:eastAsia="宋体" w:cs="宋体"/>
          <w:color w:val="000000" w:themeColor="text1"/>
          <w:sz w:val="24"/>
          <w:lang w:val="en-US" w:eastAsia="zh-CN"/>
          <w14:textFill>
            <w14:solidFill>
              <w14:schemeClr w14:val="tx1"/>
            </w14:solidFill>
          </w14:textFill>
        </w:rPr>
        <w:t>应该</w:t>
      </w:r>
      <w:r>
        <w:rPr>
          <w:rFonts w:hint="eastAsia" w:ascii="Times New Roman" w:hAnsi="Times New Roman" w:eastAsia="宋体" w:cs="宋体"/>
          <w:color w:val="000000" w:themeColor="text1"/>
          <w:sz w:val="24"/>
          <w:lang w:eastAsia="zh-CN"/>
          <w14:textFill>
            <w14:solidFill>
              <w14:schemeClr w14:val="tx1"/>
            </w14:solidFill>
          </w14:textFill>
        </w:rPr>
        <w:t>具备以下</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lang w:eastAsia="zh-CN"/>
          <w14:textFill>
            <w14:solidFill>
              <w14:schemeClr w14:val="tx1"/>
            </w14:solidFill>
          </w14:textFill>
        </w:rPr>
        <w:t>性能：</w:t>
      </w:r>
    </w:p>
    <w:p w14:paraId="505BE95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响应速度方面：</w:t>
      </w:r>
      <w:r>
        <w:rPr>
          <w:rFonts w:hint="default" w:ascii="Times New Roman" w:hAnsi="Times New Roman" w:eastAsia="宋体" w:cs="Times New Roman"/>
          <w:color w:val="000000" w:themeColor="text1"/>
          <w:sz w:val="24"/>
          <w:szCs w:val="24"/>
          <w14:textFill>
            <w14:solidFill>
              <w14:schemeClr w14:val="tx1"/>
            </w14:solidFill>
          </w14:textFill>
        </w:rPr>
        <w:t>系统需要快速响应用户的操作，比如居民提交报修申请、查询账单这类操作的时候，响应时间需要把控在3秒以内。</w:t>
      </w:r>
    </w:p>
    <w:p w14:paraId="1384E5D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lang w:eastAsia="zh-CN"/>
          <w14:textFill>
            <w14:solidFill>
              <w14:schemeClr w14:val="tx1"/>
            </w14:solidFill>
          </w14:textFill>
        </w:rPr>
        <w:t>数据处理效能方面：</w:t>
      </w:r>
      <w:r>
        <w:rPr>
          <w:rFonts w:hint="eastAsia" w:ascii="宋体" w:hAnsi="宋体" w:eastAsia="宋体" w:cs="宋体"/>
          <w:color w:val="000000" w:themeColor="text1"/>
          <w:sz w:val="24"/>
          <w:szCs w:val="24"/>
          <w14:textFill>
            <w14:solidFill>
              <w14:schemeClr w14:val="tx1"/>
            </w14:solidFill>
          </w14:textFill>
        </w:rPr>
        <w:t>具备高效能的系统需要有能够高效处理海量用户数据以及业务数据的能力，比如</w:t>
      </w:r>
      <w:r>
        <w:rPr>
          <w:rFonts w:hint="eastAsia" w:ascii="宋体" w:hAnsi="宋体" w:cs="宋体"/>
          <w:color w:val="000000" w:themeColor="text1"/>
          <w:sz w:val="24"/>
          <w:szCs w:val="24"/>
          <w:lang w:val="en-US" w:eastAsia="zh-CN"/>
          <w14:textFill>
            <w14:solidFill>
              <w14:schemeClr w14:val="tx1"/>
            </w14:solidFill>
          </w14:textFill>
        </w:rPr>
        <w:t>能</w:t>
      </w:r>
      <w:r>
        <w:rPr>
          <w:rFonts w:hint="eastAsia" w:ascii="宋体" w:hAnsi="宋体" w:eastAsia="宋体" w:cs="宋体"/>
          <w:color w:val="000000" w:themeColor="text1"/>
          <w:sz w:val="24"/>
          <w:szCs w:val="24"/>
          <w14:textFill>
            <w14:solidFill>
              <w14:schemeClr w14:val="tx1"/>
            </w14:solidFill>
          </w14:textFill>
        </w:rPr>
        <w:t>够同时处理大量的居民缴费申请，存储海量的报修记录以及通知类信息等。</w:t>
      </w:r>
    </w:p>
    <w:p w14:paraId="2D1846DD">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　 稳定性方面：系统需提供</w:t>
      </w:r>
      <w:r>
        <w:rPr>
          <w:rFonts w:hint="default" w:ascii="Times New Roman" w:hAnsi="Times New Roman" w:eastAsia="宋体" w:cs="Times New Roman"/>
          <w:color w:val="000000" w:themeColor="text1"/>
          <w:sz w:val="24"/>
          <w:lang w:val="en-US" w:eastAsia="zh-CN"/>
          <w14:textFill>
            <w14:solidFill>
              <w14:schemeClr w14:val="tx1"/>
            </w14:solidFill>
          </w14:textFill>
        </w:rPr>
        <w:t>7×24</w:t>
      </w:r>
      <w:r>
        <w:rPr>
          <w:rFonts w:hint="eastAsia" w:ascii="Times New Roman" w:hAnsi="Times New Roman" w:eastAsia="宋体" w:cs="宋体"/>
          <w:color w:val="000000" w:themeColor="text1"/>
          <w:sz w:val="24"/>
          <w:lang w:val="en-US" w:eastAsia="zh-CN"/>
          <w14:textFill>
            <w14:solidFill>
              <w14:schemeClr w14:val="tx1"/>
            </w14:solidFill>
          </w14:textFill>
        </w:rPr>
        <w:t>小时不间断服务，保障长期稳定运行，最大限度降低系统崩溃、故障发生的概率，确保用户随时都能正常使用系统的各项功能。</w:t>
      </w:r>
    </w:p>
    <w:p w14:paraId="5D4CA039">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并发处理的性能方面：</w:t>
      </w:r>
      <w:r>
        <w:rPr>
          <w:rFonts w:hint="eastAsia" w:ascii="宋体" w:hAnsi="宋体" w:eastAsia="宋体" w:cs="宋体"/>
          <w:color w:val="000000" w:themeColor="text1"/>
          <w:sz w:val="24"/>
          <w:szCs w:val="24"/>
          <w14:textFill>
            <w14:solidFill>
              <w14:schemeClr w14:val="tx1"/>
            </w14:solidFill>
          </w14:textFill>
        </w:rPr>
        <w:t>系统需要具备支持一定数目的用户同时在线操作的能力，比如在小区居民集中缴费的月末时段，仍然需要保持良好的性能表现。</w:t>
      </w:r>
    </w:p>
    <w:p w14:paraId="219FB94D">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pPr>
      <w:bookmarkStart w:id="136" w:name="_Toc2513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3.4 非功能性需求</w:t>
      </w:r>
      <w:bookmarkEnd w:id="133"/>
      <w:bookmarkEnd w:id="134"/>
      <w:bookmarkEnd w:id="135"/>
      <w:bookmarkEnd w:id="136"/>
      <w:bookmarkStart w:id="137" w:name="_Toc28988"/>
      <w:bookmarkStart w:id="138" w:name="_Toc123706633"/>
      <w:bookmarkStart w:id="139" w:name="_Toc9553"/>
    </w:p>
    <w:p w14:paraId="30AFC0CE">
      <w:pPr>
        <w:pStyle w:val="18"/>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为提升系统各类用户的使用体验，系统需满足以下非功能性需求：</w:t>
      </w:r>
    </w:p>
    <w:p w14:paraId="3D10354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易用性</w:t>
      </w:r>
      <w:r>
        <w:rPr>
          <w:rFonts w:hint="eastAsia" w:ascii="Times New Roman" w:hAnsi="Times New Roman" w:eastAsia="宋体" w:cs="宋体"/>
          <w:color w:val="000000" w:themeColor="text1"/>
          <w:sz w:val="24"/>
          <w:lang w:val="en-US" w:eastAsia="zh-CN"/>
          <w14:textFill>
            <w14:solidFill>
              <w14:schemeClr w14:val="tx1"/>
            </w14:solidFill>
          </w14:textFill>
        </w:rPr>
        <w:t>方面：</w:t>
      </w:r>
      <w:r>
        <w:rPr>
          <w:rFonts w:hint="eastAsia" w:cs="宋体"/>
          <w:color w:val="000000" w:themeColor="text1"/>
          <w:sz w:val="24"/>
          <w:lang w:val="en-US" w:eastAsia="zh-CN"/>
          <w14:textFill>
            <w14:solidFill>
              <w14:schemeClr w14:val="tx1"/>
            </w14:solidFill>
          </w14:textFill>
        </w:rPr>
        <w:t>系统的</w:t>
      </w:r>
      <w:r>
        <w:rPr>
          <w:rFonts w:hint="eastAsia" w:ascii="Times New Roman" w:hAnsi="Times New Roman" w:eastAsia="宋体" w:cs="宋体"/>
          <w:color w:val="000000" w:themeColor="text1"/>
          <w:sz w:val="24"/>
          <w:lang w:val="en-US" w:eastAsia="zh-CN"/>
          <w14:textFill>
            <w14:solidFill>
              <w14:schemeClr w14:val="tx1"/>
            </w14:solidFill>
          </w14:textFill>
        </w:rPr>
        <w:t>界面设计简洁明了，操作逻辑贴合大众的</w:t>
      </w:r>
      <w:r>
        <w:rPr>
          <w:rFonts w:hint="eastAsia" w:cs="宋体"/>
          <w:color w:val="000000" w:themeColor="text1"/>
          <w:sz w:val="24"/>
          <w:lang w:val="en-US" w:eastAsia="zh-CN"/>
          <w14:textFill>
            <w14:solidFill>
              <w14:schemeClr w14:val="tx1"/>
            </w14:solidFill>
          </w14:textFill>
        </w:rPr>
        <w:t>日常</w:t>
      </w:r>
      <w:r>
        <w:rPr>
          <w:rFonts w:hint="eastAsia" w:ascii="Times New Roman" w:hAnsi="Times New Roman" w:eastAsia="宋体" w:cs="宋体"/>
          <w:color w:val="000000" w:themeColor="text1"/>
          <w:sz w:val="24"/>
          <w:lang w:val="en-US" w:eastAsia="zh-CN"/>
          <w14:textFill>
            <w14:solidFill>
              <w14:schemeClr w14:val="tx1"/>
            </w14:solidFill>
          </w14:textFill>
        </w:rPr>
        <w:t>使用习惯</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instrText xml:space="preserve"> REF _Ref5445 \r \h </w:instrTex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t>[16]</w:t>
      </w:r>
      <w:r>
        <w:rPr>
          <w:rFonts w:hint="eastAsia" w:ascii="Times New Roman" w:hAnsi="Times New Roman" w:eastAsia="宋体" w:cs="宋体"/>
          <w:color w:val="000000" w:themeColor="text1"/>
          <w:sz w:val="24"/>
          <w:vertAlign w:val="superscript"/>
          <w:lang w:val="en-US"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w:t>
      </w:r>
    </w:p>
    <w:p w14:paraId="2CCF464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安全性方面：系统需</w:t>
      </w:r>
      <w:r>
        <w:rPr>
          <w:rFonts w:hint="eastAsia" w:cs="宋体"/>
          <w:color w:val="000000" w:themeColor="text1"/>
          <w:sz w:val="24"/>
          <w:lang w:val="en-US" w:eastAsia="zh-CN"/>
          <w14:textFill>
            <w14:solidFill>
              <w14:schemeClr w14:val="tx1"/>
            </w14:solidFill>
          </w14:textFill>
        </w:rPr>
        <w:t>要</w:t>
      </w:r>
      <w:r>
        <w:rPr>
          <w:rFonts w:hint="eastAsia" w:ascii="Times New Roman" w:hAnsi="Times New Roman" w:eastAsia="宋体" w:cs="宋体"/>
          <w:color w:val="000000" w:themeColor="text1"/>
          <w:sz w:val="24"/>
          <w:lang w:eastAsia="zh-CN"/>
          <w14:textFill>
            <w14:solidFill>
              <w14:schemeClr w14:val="tx1"/>
            </w14:solidFill>
          </w14:textFill>
        </w:rPr>
        <w:t>保障用户</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lang w:eastAsia="zh-CN"/>
          <w14:textFill>
            <w14:solidFill>
              <w14:schemeClr w14:val="tx1"/>
            </w14:solidFill>
          </w14:textFill>
        </w:rPr>
        <w:t>个人信息与交易数据的安全，借助加密方式</w:t>
      </w:r>
      <w:r>
        <w:rPr>
          <w:rFonts w:ascii="宋体" w:hAnsi="宋体" w:eastAsia="宋体" w:cs="宋体"/>
          <w:color w:val="000000" w:themeColor="text1"/>
          <w:sz w:val="24"/>
          <w:szCs w:val="24"/>
          <w14:textFill>
            <w14:solidFill>
              <w14:schemeClr w14:val="tx1"/>
            </w14:solidFill>
          </w14:textFill>
        </w:rPr>
        <w:t>防范</w:t>
      </w:r>
      <w:r>
        <w:rPr>
          <w:rFonts w:hint="eastAsia" w:ascii="宋体" w:hAnsi="宋体" w:cs="宋体"/>
          <w:color w:val="000000" w:themeColor="text1"/>
          <w:sz w:val="24"/>
          <w:szCs w:val="24"/>
          <w:lang w:val="en-US" w:eastAsia="zh-CN"/>
          <w14:textFill>
            <w14:solidFill>
              <w14:schemeClr w14:val="tx1"/>
            </w14:solidFill>
          </w14:textFill>
        </w:rPr>
        <w:t>系统</w:t>
      </w:r>
      <w:r>
        <w:rPr>
          <w:rFonts w:ascii="宋体" w:hAnsi="宋体" w:eastAsia="宋体" w:cs="宋体"/>
          <w:color w:val="000000" w:themeColor="text1"/>
          <w:sz w:val="24"/>
          <w:szCs w:val="24"/>
          <w14:textFill>
            <w14:solidFill>
              <w14:schemeClr w14:val="tx1"/>
            </w14:solidFill>
          </w14:textFill>
        </w:rPr>
        <w:t>数据泄露和篡改</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_Ref5549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[17]</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lang w:eastAsia="zh-CN"/>
          <w14:textFill>
            <w14:solidFill>
              <w14:schemeClr w14:val="tx1"/>
            </w14:solidFill>
          </w14:textFill>
        </w:rPr>
        <w:t>。</w:t>
      </w:r>
    </w:p>
    <w:p w14:paraId="15A9A93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可扩展性</w:t>
      </w:r>
      <w:r>
        <w:rPr>
          <w:rFonts w:hint="eastAsia" w:ascii="Times New Roman" w:hAnsi="Times New Roman" w:eastAsia="宋体" w:cs="宋体"/>
          <w:color w:val="000000" w:themeColor="text1"/>
          <w:sz w:val="24"/>
          <w:lang w:val="en-US" w:eastAsia="zh-CN"/>
          <w14:textFill>
            <w14:solidFill>
              <w14:schemeClr w14:val="tx1"/>
            </w14:solidFill>
          </w14:textFill>
        </w:rPr>
        <w:t>方面</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cs="宋体"/>
          <w:color w:val="000000" w:themeColor="text1"/>
          <w:sz w:val="24"/>
          <w:lang w:val="en-US" w:eastAsia="zh-CN"/>
          <w14:textFill>
            <w14:solidFill>
              <w14:schemeClr w14:val="tx1"/>
            </w14:solidFill>
          </w14:textFill>
        </w:rPr>
        <w:t>系统的</w:t>
      </w:r>
      <w:r>
        <w:rPr>
          <w:rFonts w:hint="eastAsia" w:ascii="Times New Roman" w:hAnsi="Times New Roman" w:eastAsia="宋体" w:cs="宋体"/>
          <w:color w:val="000000" w:themeColor="text1"/>
          <w:sz w:val="24"/>
          <w:lang w:eastAsia="zh-CN"/>
          <w14:textFill>
            <w14:solidFill>
              <w14:schemeClr w14:val="tx1"/>
            </w14:solidFill>
          </w14:textFill>
        </w:rPr>
        <w:t>架构设计需要预留接口，为了后续能够依照业务发展灵活地去新增模块或者升级既有的功能。</w:t>
      </w:r>
    </w:p>
    <w:p w14:paraId="11D0B08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兼容性方面：系统需适配不同品牌、型号的安卓设备，确保在主流安卓版本中均可稳定运行。</w:t>
      </w:r>
    </w:p>
    <w:p w14:paraId="321DEB3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40" w:name="_Toc1091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3.5 本章小结</w:t>
      </w:r>
      <w:bookmarkEnd w:id="137"/>
      <w:bookmarkEnd w:id="138"/>
      <w:bookmarkEnd w:id="139"/>
      <w:bookmarkEnd w:id="140"/>
    </w:p>
    <w:p w14:paraId="72FD8BD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bookmarkStart w:id="141" w:name="_Toc27227"/>
      <w:bookmarkStart w:id="142" w:name="_Toc2550"/>
      <w:r>
        <w:rPr>
          <w:rFonts w:hint="eastAsia" w:ascii="Times New Roman" w:hAnsi="Times New Roman" w:eastAsia="宋体" w:cs="宋体"/>
          <w:color w:val="000000" w:themeColor="text1"/>
          <w:sz w:val="24"/>
          <w14:textFill>
            <w14:solidFill>
              <w14:schemeClr w14:val="tx1"/>
            </w14:solidFill>
          </w14:textFill>
        </w:rPr>
        <w:t>本章就小区便民服务APP开展全面系统的需求分析，从技术、经济、操作三个维度论证项目可行性，还明确系统针对居民、管理员、商家三类用户的功能需求，梳理系统需要满足的性能指标及非功能性要求，为后续系统设计与具体开发确立明确的目标及准则。经本章的分析可见，能够满足小区居民、</w:t>
      </w:r>
      <w:r>
        <w:rPr>
          <w:rFonts w:hint="eastAsia" w:ascii="Times New Roman" w:hAnsi="Times New Roman" w:eastAsia="宋体" w:cs="宋体"/>
          <w:color w:val="000000" w:themeColor="text1"/>
          <w:sz w:val="24"/>
          <w:lang w:val="en-US" w:eastAsia="zh-CN"/>
          <w14:textFill>
            <w14:solidFill>
              <w14:schemeClr w14:val="tx1"/>
            </w14:solidFill>
          </w14:textFill>
        </w:rPr>
        <w:t>物</w:t>
      </w:r>
      <w:r>
        <w:rPr>
          <w:rFonts w:hint="eastAsia" w:ascii="Times New Roman" w:hAnsi="Times New Roman" w:eastAsia="宋体" w:cs="宋体"/>
          <w:color w:val="000000" w:themeColor="text1"/>
          <w:sz w:val="24"/>
          <w14:textFill>
            <w14:solidFill>
              <w14:schemeClr w14:val="tx1"/>
            </w14:solidFill>
          </w14:textFill>
        </w:rPr>
        <w:t>管人员以及商家核心需求的小区便民服务App开发是必要且可行的。</w:t>
      </w:r>
    </w:p>
    <w:p w14:paraId="19934E42">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3863D8F6">
      <w:pPr>
        <w:rPr>
          <w:rFonts w:ascii="宋体" w:hAnsi="宋体" w:eastAsia="宋体" w:cs="宋体"/>
          <w:color w:val="000000" w:themeColor="text1"/>
          <w:sz w:val="24"/>
          <w:highlight w:val="none"/>
          <w:shd w:val="clear" w:color="auto" w:fill="FFFFFF"/>
          <w14:textFill>
            <w14:solidFill>
              <w14:schemeClr w14:val="tx1"/>
            </w14:solidFill>
          </w14:textFill>
        </w:rPr>
      </w:pPr>
      <w:r>
        <w:rPr>
          <w:rFonts w:ascii="宋体" w:hAnsi="宋体" w:eastAsia="宋体" w:cs="宋体"/>
          <w:color w:val="000000" w:themeColor="text1"/>
          <w:sz w:val="24"/>
          <w:highlight w:val="none"/>
          <w:shd w:val="clear" w:color="auto" w:fill="FFFFFF"/>
          <w14:textFill>
            <w14:solidFill>
              <w14:schemeClr w14:val="tx1"/>
            </w14:solidFill>
          </w14:textFill>
        </w:rPr>
        <w:br w:type="page"/>
      </w:r>
    </w:p>
    <w:p w14:paraId="6D22E250">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143" w:name="_Toc19155"/>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第四章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系统总体设计</w:t>
      </w:r>
      <w:bookmarkEnd w:id="141"/>
      <w:bookmarkEnd w:id="142"/>
      <w:bookmarkEnd w:id="143"/>
    </w:p>
    <w:p w14:paraId="6CDB57B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基于前文的需求分析，本章将进行系统的总体规划，主要内容</w:t>
      </w:r>
      <w:r>
        <w:rPr>
          <w:rFonts w:hint="eastAsia" w:ascii="Times New Roman" w:hAnsi="Times New Roman" w:eastAsia="宋体" w:cs="宋体"/>
          <w:color w:val="000000" w:themeColor="text1"/>
          <w:sz w:val="24"/>
          <w:lang w:val="en-US" w:eastAsia="zh-CN"/>
          <w14:textFill>
            <w14:solidFill>
              <w14:schemeClr w14:val="tx1"/>
            </w14:solidFill>
          </w14:textFill>
        </w:rPr>
        <w:t>涵盖</w:t>
      </w:r>
      <w:r>
        <w:rPr>
          <w:rFonts w:hint="eastAsia" w:ascii="Times New Roman" w:hAnsi="Times New Roman" w:eastAsia="宋体" w:cs="宋体"/>
          <w:color w:val="000000" w:themeColor="text1"/>
          <w:sz w:val="24"/>
          <w14:textFill>
            <w14:solidFill>
              <w14:schemeClr w14:val="tx1"/>
            </w14:solidFill>
          </w14:textFill>
        </w:rPr>
        <w:t>物理与软件架构设计、功能模块划分以及数据库设计。为后续的详细开发搭建清晰的整体框架。</w:t>
      </w:r>
    </w:p>
    <w:p w14:paraId="3F096267">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pPr>
      <w:bookmarkStart w:id="144" w:name="_Toc10781"/>
      <w:bookmarkStart w:id="145" w:name="_Toc11123"/>
      <w:bookmarkStart w:id="146" w:name="_Toc2517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物理架构设计</w:t>
      </w:r>
      <w:bookmarkEnd w:id="144"/>
      <w:bookmarkEnd w:id="145"/>
      <w:bookmarkEnd w:id="146"/>
    </w:p>
    <w:p w14:paraId="57DB88D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依据前文的需求分析结果，本系统采用经典的C/S架构。在该架构中，小区的居民、入驻商家以及物业管理员这三类核心用户，全</w:t>
      </w:r>
      <w:r>
        <w:rPr>
          <w:rFonts w:hint="eastAsia" w:ascii="Times New Roman" w:hAnsi="Times New Roman" w:eastAsia="宋体" w:cs="宋体"/>
          <w:color w:val="000000" w:themeColor="text1"/>
          <w:sz w:val="24"/>
          <w:lang w:val="en-US" w:eastAsia="zh-CN"/>
          <w14:textFill>
            <w14:solidFill>
              <w14:schemeClr w14:val="tx1"/>
            </w14:solidFill>
          </w14:textFill>
        </w:rPr>
        <w:t>部</w:t>
      </w:r>
      <w:r>
        <w:rPr>
          <w:rFonts w:hint="eastAsia" w:ascii="Times New Roman" w:hAnsi="Times New Roman" w:eastAsia="宋体" w:cs="宋体"/>
          <w:color w:val="000000" w:themeColor="text1"/>
          <w:sz w:val="24"/>
          <w14:textFill>
            <w14:solidFill>
              <w14:schemeClr w14:val="tx1"/>
            </w14:solidFill>
          </w14:textFill>
        </w:rPr>
        <w:t>借助Android移动端设备接入系统完成业务操作。其中</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居民以及商家能够借助移动客户端，</w:t>
      </w:r>
      <w:r>
        <w:rPr>
          <w:rFonts w:hint="eastAsia" w:ascii="Times New Roman" w:hAnsi="Times New Roman" w:eastAsia="宋体" w:cs="宋体"/>
          <w:color w:val="000000" w:themeColor="text1"/>
          <w:sz w:val="24"/>
          <w:lang w:val="en-US" w:eastAsia="zh-CN"/>
          <w14:textFill>
            <w14:solidFill>
              <w14:schemeClr w14:val="tx1"/>
            </w14:solidFill>
          </w14:textFill>
        </w:rPr>
        <w:t>使</w:t>
      </w:r>
      <w:r>
        <w:rPr>
          <w:rFonts w:hint="eastAsia" w:ascii="Times New Roman" w:hAnsi="Times New Roman" w:eastAsia="宋体" w:cs="宋体"/>
          <w:color w:val="000000" w:themeColor="text1"/>
          <w:sz w:val="24"/>
          <w14:textFill>
            <w14:solidFill>
              <w14:schemeClr w14:val="tx1"/>
            </w14:solidFill>
          </w14:textFill>
        </w:rPr>
        <w:t>用物业缴费、在线报修、邻里互动、商品发布以及订单全流程处理等这类核心功能；物业管理员同样借助移动端管理入口，达成小区通知公告发布、物业费账单管理、报修工单跟进处理、入驻商家资质审核等各个场景的管理操作。</w:t>
      </w:r>
    </w:p>
    <w:p w14:paraId="39C0CB8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w:t>
      </w:r>
      <w:r>
        <w:rPr>
          <w:rFonts w:hint="eastAsia" w:ascii="Times New Roman" w:hAnsi="Times New Roman" w:eastAsia="宋体" w:cs="宋体"/>
          <w:color w:val="000000" w:themeColor="text1"/>
          <w:sz w:val="24"/>
          <w:lang w:val="en-US" w:eastAsia="zh-CN"/>
          <w14:textFill>
            <w14:solidFill>
              <w14:schemeClr w14:val="tx1"/>
            </w14:solidFill>
          </w14:textFill>
        </w:rPr>
        <w:t>APP采</w:t>
      </w:r>
      <w:r>
        <w:rPr>
          <w:rFonts w:hint="eastAsia" w:ascii="Times New Roman" w:hAnsi="Times New Roman" w:eastAsia="宋体" w:cs="宋体"/>
          <w:color w:val="000000" w:themeColor="text1"/>
          <w:sz w:val="24"/>
          <w14:textFill>
            <w14:solidFill>
              <w14:schemeClr w14:val="tx1"/>
            </w14:solidFill>
          </w14:textFill>
        </w:rPr>
        <w:t>用的C/S架构，既能充分发挥Android移动端的便捷优势，又能依靠服务端达成业务逻辑和核心数据的集中管控，进而保障数据一致性以及系统运行稳定性，与本项目业务</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需求高度适配。</w:t>
      </w:r>
      <w:r>
        <w:rPr>
          <w:rFonts w:hint="eastAsia" w:ascii="Times New Roman" w:hAnsi="Times New Roman" w:eastAsia="宋体" w:cs="宋体"/>
          <w:color w:val="000000" w:themeColor="text1"/>
          <w:sz w:val="24"/>
          <w:lang w:val="en-US" w:eastAsia="zh-CN"/>
          <w14:textFill>
            <w14:solidFill>
              <w14:schemeClr w14:val="tx1"/>
            </w14:solidFill>
          </w14:textFill>
        </w:rPr>
        <w:t>本APP的</w:t>
      </w:r>
      <w:r>
        <w:rPr>
          <w:rFonts w:hint="eastAsia" w:ascii="Times New Roman" w:hAnsi="Times New Roman" w:eastAsia="宋体" w:cs="宋体"/>
          <w:color w:val="000000" w:themeColor="text1"/>
          <w:sz w:val="24"/>
          <w14:textFill>
            <w14:solidFill>
              <w14:schemeClr w14:val="tx1"/>
            </w14:solidFill>
          </w14:textFill>
        </w:rPr>
        <w:t>物理架构如图4-</w:t>
      </w: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所示：</w:t>
      </w:r>
    </w:p>
    <w:p w14:paraId="5C7615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000000" w:themeColor="text1"/>
          <w:sz w:val="24"/>
          <w14:textFill>
            <w14:solidFill>
              <w14:schemeClr w14:val="tx1"/>
            </w14:solidFill>
          </w14:textFill>
        </w:rPr>
      </w:pPr>
    </w:p>
    <w:p w14:paraId="56787F37">
      <w:pPr>
        <w:pageBreakBefore w:val="0"/>
        <w:kinsoku/>
        <w:wordWrap/>
        <w:overflowPunct/>
        <w:topLinePunct w:val="0"/>
        <w:autoSpaceDE/>
        <w:autoSpaceDN/>
        <w:bidi w:val="0"/>
        <w:adjustRightInd/>
        <w:snapToGrid/>
        <w:spacing w:line="300" w:lineRule="auto"/>
        <w:ind w:firstLine="420" w:firstLineChars="200"/>
        <w:jc w:val="center"/>
        <w:textAlignment w:val="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421505" cy="758825"/>
            <wp:effectExtent l="0" t="0" r="10795" b="3175"/>
            <wp:docPr id="36" name="图片 36" descr="物理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物理架构图"/>
                    <pic:cNvPicPr>
                      <a:picLocks noChangeAspect="1"/>
                    </pic:cNvPicPr>
                  </pic:nvPicPr>
                  <pic:blipFill>
                    <a:blip r:embed="rId14"/>
                    <a:srcRect r="7073"/>
                    <a:stretch>
                      <a:fillRect/>
                    </a:stretch>
                  </pic:blipFill>
                  <pic:spPr>
                    <a:xfrm>
                      <a:off x="0" y="0"/>
                      <a:ext cx="4421505" cy="758825"/>
                    </a:xfrm>
                    <a:prstGeom prst="rect">
                      <a:avLst/>
                    </a:prstGeom>
                  </pic:spPr>
                </pic:pic>
              </a:graphicData>
            </a:graphic>
          </wp:inline>
        </w:drawing>
      </w:r>
    </w:p>
    <w:p w14:paraId="0EA0DA08">
      <w:pPr>
        <w:pageBreakBefore w:val="0"/>
        <w:kinsoku/>
        <w:wordWrap/>
        <w:overflowPunct/>
        <w:topLinePunct w:val="0"/>
        <w:autoSpaceDE/>
        <w:autoSpaceDN/>
        <w:bidi w:val="0"/>
        <w:adjustRightInd/>
        <w:snapToGrid/>
        <w:spacing w:line="300" w:lineRule="auto"/>
        <w:ind w:firstLine="420" w:firstLineChars="200"/>
        <w:jc w:val="center"/>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图</w:t>
      </w:r>
      <w:r>
        <w:rPr>
          <w:rFonts w:hint="default" w:ascii="Times New Roman" w:hAnsi="Times New Roman" w:cs="Times New Roman" w:eastAsiaTheme="majorEastAsia"/>
          <w:strike w:val="0"/>
          <w:dstrike w:val="0"/>
          <w:color w:val="000000" w:themeColor="text1"/>
          <w:szCs w:val="21"/>
          <w:highlight w:val="none"/>
          <w:u w:val="none"/>
          <w:shd w:val="clear" w:color="auto" w:fill="auto"/>
          <w14:textFill>
            <w14:solidFill>
              <w14:schemeClr w14:val="tx1"/>
            </w14:solidFill>
          </w14:textFill>
        </w:rPr>
        <w:t>4-1</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lang w:val="en-US" w:eastAsia="zh-CN"/>
          <w14:textFill>
            <w14:solidFill>
              <w14:schemeClr w14:val="tx1"/>
            </w14:solidFill>
          </w14:textFill>
        </w:rPr>
        <w:t xml:space="preserve"> </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物理架构图</w:t>
      </w:r>
    </w:p>
    <w:p w14:paraId="3DC61873">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47" w:name="_Toc2161"/>
      <w:bookmarkStart w:id="148" w:name="_Toc26746"/>
      <w:bookmarkStart w:id="149" w:name="_Toc3177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2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软件架构设计</w:t>
      </w:r>
      <w:bookmarkEnd w:id="147"/>
      <w:bookmarkEnd w:id="148"/>
      <w:bookmarkEnd w:id="149"/>
    </w:p>
    <w:p w14:paraId="7742C35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结合前文的需求分析结果，小区便民服务APP采用前后端分离的开发模式，客户端基于Android平台进行开发。</w:t>
      </w:r>
      <w:r>
        <w:rPr>
          <w:rFonts w:hint="eastAsia" w:ascii="Times New Roman" w:hAnsi="Times New Roman" w:eastAsia="宋体" w:cs="宋体"/>
          <w:color w:val="000000" w:themeColor="text1"/>
          <w:sz w:val="24"/>
          <w:lang w:val="en-US" w:eastAsia="zh-CN"/>
          <w14:textFill>
            <w14:solidFill>
              <w14:schemeClr w14:val="tx1"/>
            </w14:solidFill>
          </w14:textFill>
        </w:rPr>
        <w:t>采用的是经典分层架构，自顶向下分别为表现层、业务层、数据访问层与数据存储层。本APP的软件架构图如图4-2所示。</w:t>
      </w:r>
    </w:p>
    <w:p w14:paraId="21AEE813">
      <w:pPr>
        <w:pageBreakBefore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993390" cy="2584450"/>
            <wp:effectExtent l="0" t="0" r="3810" b="6350"/>
            <wp:docPr id="31" name="图片 31"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系统架构图"/>
                    <pic:cNvPicPr>
                      <a:picLocks noChangeAspect="1"/>
                    </pic:cNvPicPr>
                  </pic:nvPicPr>
                  <pic:blipFill>
                    <a:blip r:embed="rId15"/>
                    <a:stretch>
                      <a:fillRect/>
                    </a:stretch>
                  </pic:blipFill>
                  <pic:spPr>
                    <a:xfrm>
                      <a:off x="0" y="0"/>
                      <a:ext cx="2993390" cy="2584450"/>
                    </a:xfrm>
                    <a:prstGeom prst="rect">
                      <a:avLst/>
                    </a:prstGeom>
                  </pic:spPr>
                </pic:pic>
              </a:graphicData>
            </a:graphic>
          </wp:inline>
        </w:drawing>
      </w:r>
    </w:p>
    <w:p w14:paraId="037D9B1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软件架构图</w:t>
      </w:r>
    </w:p>
    <w:p w14:paraId="6FB26FA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1.表现层</w:t>
      </w:r>
    </w:p>
    <w:p w14:paraId="5FC5C0B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表现层不只是能够直观地把各类业务数据展现出来，</w:t>
      </w:r>
      <w:r>
        <w:rPr>
          <w:rFonts w:ascii="宋体" w:hAnsi="宋体" w:eastAsia="宋体" w:cs="宋体"/>
          <w:sz w:val="24"/>
          <w:szCs w:val="24"/>
        </w:rPr>
        <w:t>更关键的是要精准地捕捉用户的触控输入等操作指令，</w:t>
      </w:r>
      <w:r>
        <w:rPr>
          <w:rFonts w:hint="eastAsia" w:ascii="Times New Roman" w:hAnsi="Times New Roman" w:eastAsia="宋体" w:cs="宋体"/>
          <w:color w:val="000000" w:themeColor="text1"/>
          <w:sz w:val="24"/>
          <w14:textFill>
            <w14:solidFill>
              <w14:schemeClr w14:val="tx1"/>
            </w14:solidFill>
          </w14:textFill>
        </w:rPr>
        <w:t>接</w:t>
      </w:r>
      <w:r>
        <w:rPr>
          <w:rFonts w:hint="eastAsia" w:ascii="Times New Roman" w:hAnsi="Times New Roman" w:eastAsia="宋体" w:cs="宋体"/>
          <w:color w:val="000000" w:themeColor="text1"/>
          <w:sz w:val="24"/>
          <w:lang w:val="en-US" w:eastAsia="zh-CN"/>
          <w14:textFill>
            <w14:solidFill>
              <w14:schemeClr w14:val="tx1"/>
            </w14:solidFill>
          </w14:textFill>
        </w:rPr>
        <w:t>着</w:t>
      </w:r>
      <w:r>
        <w:rPr>
          <w:rFonts w:hint="eastAsia" w:ascii="Times New Roman" w:hAnsi="Times New Roman" w:eastAsia="宋体" w:cs="宋体"/>
          <w:color w:val="000000" w:themeColor="text1"/>
          <w:sz w:val="24"/>
          <w14:textFill>
            <w14:solidFill>
              <w14:schemeClr w14:val="tx1"/>
            </w14:solidFill>
          </w14:textFill>
        </w:rPr>
        <w:t>把这些操作给转换成HTTP请求发送到服务器。</w:t>
      </w:r>
    </w:p>
    <w:p w14:paraId="6744F4A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2.业务层</w:t>
      </w:r>
    </w:p>
    <w:p w14:paraId="4617F22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控制层负责接收并解析Android端传来的数据请求，业务层则封装了小区便民服务的核心逻辑，包括通知公告的推送逻辑、物业费用的核算逻辑、订单状态的流转等。</w:t>
      </w:r>
    </w:p>
    <w:p w14:paraId="56E7C82E">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3.数据访问层</w:t>
      </w:r>
    </w:p>
    <w:p w14:paraId="31A4EE8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这一层面聚焦</w:t>
      </w:r>
      <w:r>
        <w:rPr>
          <w:rFonts w:hint="eastAsia" w:ascii="Times New Roman" w:hAnsi="Times New Roman" w:eastAsia="宋体" w:cs="宋体"/>
          <w:color w:val="000000" w:themeColor="text1"/>
          <w:sz w:val="24"/>
          <w:lang w:val="en-US" w:eastAsia="zh-CN"/>
          <w14:textFill>
            <w14:solidFill>
              <w14:schemeClr w14:val="tx1"/>
            </w14:solidFill>
          </w14:textFill>
        </w:rPr>
        <w:t>于</w:t>
      </w:r>
      <w:r>
        <w:rPr>
          <w:rFonts w:hint="eastAsia" w:ascii="Times New Roman" w:hAnsi="Times New Roman" w:eastAsia="宋体" w:cs="宋体"/>
          <w:color w:val="000000" w:themeColor="text1"/>
          <w:sz w:val="24"/>
          <w14:textFill>
            <w14:solidFill>
              <w14:schemeClr w14:val="tx1"/>
            </w14:solidFill>
          </w14:textFill>
        </w:rPr>
        <w:t>数据的持久化相关操作，其目的在于实现业务逻辑和底层数据库系统之间的分离。</w:t>
      </w:r>
      <w:r>
        <w:rPr>
          <w:rFonts w:hint="eastAsia" w:ascii="Times New Roman" w:hAnsi="Times New Roman" w:eastAsia="宋体" w:cs="宋体"/>
          <w:color w:val="000000" w:themeColor="text1"/>
          <w:sz w:val="24"/>
          <w:lang w:val="en-US" w:eastAsia="zh-CN"/>
          <w14:textFill>
            <w14:solidFill>
              <w14:schemeClr w14:val="tx1"/>
            </w14:solidFill>
          </w14:textFill>
        </w:rPr>
        <w:t>通</w:t>
      </w:r>
      <w:r>
        <w:rPr>
          <w:rFonts w:hint="eastAsia" w:ascii="Times New Roman" w:hAnsi="Times New Roman" w:eastAsia="宋体" w:cs="宋体"/>
          <w:color w:val="000000" w:themeColor="text1"/>
          <w:sz w:val="24"/>
          <w14:textFill>
            <w14:solidFill>
              <w14:schemeClr w14:val="tx1"/>
            </w14:solidFill>
          </w14:textFill>
        </w:rPr>
        <w:t>过把数据操作接口进行抽象的封装，</w:t>
      </w:r>
      <w:r>
        <w:rPr>
          <w:rFonts w:hint="eastAsia" w:ascii="Times New Roman" w:hAnsi="Times New Roman" w:eastAsia="宋体" w:cs="宋体"/>
          <w:color w:val="000000" w:themeColor="text1"/>
          <w:sz w:val="24"/>
          <w:lang w:val="en-US" w:eastAsia="zh-CN"/>
          <w14:textFill>
            <w14:solidFill>
              <w14:schemeClr w14:val="tx1"/>
            </w14:solidFill>
          </w14:textFill>
        </w:rPr>
        <w:t>将</w:t>
      </w:r>
      <w:r>
        <w:rPr>
          <w:rFonts w:hint="eastAsia" w:ascii="Times New Roman" w:hAnsi="Times New Roman" w:eastAsia="宋体" w:cs="宋体"/>
          <w:color w:val="000000" w:themeColor="text1"/>
          <w:sz w:val="24"/>
          <w14:textFill>
            <w14:solidFill>
              <w14:schemeClr w14:val="tx1"/>
            </w14:solidFill>
          </w14:textFill>
        </w:rPr>
        <w:t>很多复杂的物理存储细节进行</w:t>
      </w:r>
      <w:r>
        <w:rPr>
          <w:rFonts w:hint="eastAsia" w:ascii="Times New Roman" w:hAnsi="Times New Roman" w:eastAsia="宋体" w:cs="宋体"/>
          <w:color w:val="000000" w:themeColor="text1"/>
          <w:sz w:val="24"/>
          <w:lang w:val="en-US" w:eastAsia="zh-CN"/>
          <w14:textFill>
            <w14:solidFill>
              <w14:schemeClr w14:val="tx1"/>
            </w14:solidFill>
          </w14:textFill>
        </w:rPr>
        <w:t>屏</w:t>
      </w:r>
      <w:r>
        <w:rPr>
          <w:rFonts w:hint="eastAsia" w:ascii="Times New Roman" w:hAnsi="Times New Roman" w:eastAsia="宋体" w:cs="宋体"/>
          <w:color w:val="000000" w:themeColor="text1"/>
          <w:sz w:val="24"/>
          <w14:textFill>
            <w14:solidFill>
              <w14:schemeClr w14:val="tx1"/>
            </w14:solidFill>
          </w14:textFill>
        </w:rPr>
        <w:t>蔽。此项目运用MyBatis-Plus框架去构建持久层，借助它成熟的对象关系映射（ORM）机制，高效地去绕开原生JDBC复杂的配置流程。</w:t>
      </w:r>
      <w:r>
        <w:rPr>
          <w:rFonts w:hint="eastAsia" w:ascii="Times New Roman" w:hAnsi="Times New Roman" w:eastAsia="宋体" w:cs="宋体"/>
          <w:color w:val="000000" w:themeColor="text1"/>
          <w:sz w:val="24"/>
          <w:lang w:val="en-US" w:eastAsia="zh-CN"/>
          <w14:textFill>
            <w14:solidFill>
              <w14:schemeClr w14:val="tx1"/>
            </w14:solidFill>
          </w14:textFill>
        </w:rPr>
        <w:t>不仅减少手写SQL语句而带来的代码冗余状况，还极大提升代码的可维护性与工程开发效率。</w:t>
      </w:r>
    </w:p>
    <w:p w14:paraId="5A274AF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4.数据存储层</w:t>
      </w:r>
    </w:p>
    <w:p w14:paraId="2DEE0487">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szCs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数据存储层处于系统架构最底层</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主要</w:t>
      </w:r>
      <w:r>
        <w:rPr>
          <w:rFonts w:hint="eastAsia" w:ascii="Times New Roman" w:hAnsi="Times New Roman" w:eastAsia="宋体" w:cs="宋体"/>
          <w:color w:val="000000" w:themeColor="text1"/>
          <w:sz w:val="24"/>
          <w:lang w:val="en-US" w:eastAsia="zh-CN"/>
          <w14:textFill>
            <w14:solidFill>
              <w14:schemeClr w14:val="tx1"/>
            </w14:solidFill>
          </w14:textFill>
        </w:rPr>
        <w:t>承担</w:t>
      </w:r>
      <w:r>
        <w:rPr>
          <w:rFonts w:hint="eastAsia" w:ascii="Times New Roman" w:hAnsi="Times New Roman" w:eastAsia="宋体" w:cs="宋体"/>
          <w:color w:val="000000" w:themeColor="text1"/>
          <w:sz w:val="24"/>
          <w14:textFill>
            <w14:solidFill>
              <w14:schemeClr w14:val="tx1"/>
            </w14:solidFill>
          </w14:textFill>
        </w:rPr>
        <w:t>数据的物理落地以及管理的职责。本系统采用MySQL关系型数据库作为核心存储介质，利用成熟的事务处理机制以及索引策略，确保存储过程的原子性与一致性。</w:t>
      </w:r>
    </w:p>
    <w:p w14:paraId="53050C33">
      <w:pPr>
        <w:keepNext w:val="0"/>
        <w:keepLines w:val="0"/>
        <w:pageBreakBefore w:val="0"/>
        <w:widowControl w:val="0"/>
        <w:kinsoku/>
        <w:wordWrap/>
        <w:overflowPunct/>
        <w:topLinePunct w:val="0"/>
        <w:autoSpaceDE/>
        <w:autoSpaceDN/>
        <w:bidi w:val="0"/>
        <w:adjustRightInd/>
        <w:snapToGrid/>
        <w:spacing w:line="300" w:lineRule="auto"/>
        <w:ind w:firstLine="640" w:firstLineChars="200"/>
        <w:textAlignment w:val="auto"/>
        <w:outlineLvl w:val="1"/>
        <w:rPr>
          <w:rFonts w:hint="eastAsia" w:ascii="宋体" w:hAnsi="宋体" w:eastAsia="宋体" w:cs="宋体"/>
          <w:color w:val="000000" w:themeColor="text1"/>
          <w:sz w:val="24"/>
          <w:szCs w:val="24"/>
          <w:lang w:eastAsia="zh-CN"/>
          <w14:textFill>
            <w14:solidFill>
              <w14:schemeClr w14:val="tx1"/>
            </w14:solidFill>
          </w14:textFill>
        </w:rPr>
      </w:pPr>
      <w:bookmarkStart w:id="150" w:name="_Toc20842"/>
      <w:bookmarkStart w:id="151" w:name="_Toc20475"/>
      <w:bookmarkStart w:id="152" w:name="_Toc81"/>
      <w:r>
        <w:rPr>
          <w:rStyle w:val="19"/>
          <w:rFonts w:hint="eastAsia" w:ascii="黑体" w:hAnsi="黑体" w:eastAsia="黑体" w:cs="黑体"/>
          <w:b w:val="0"/>
          <w:bCs/>
          <w:color w:val="000000" w:themeColor="text1"/>
          <w14:textFill>
            <w14:solidFill>
              <w14:schemeClr w14:val="tx1"/>
            </w14:solidFill>
          </w14:textFill>
        </w:rPr>
        <w:t>4.3</w:t>
      </w:r>
      <w:r>
        <w:rPr>
          <w:rStyle w:val="19"/>
          <w:rFonts w:hint="eastAsia" w:ascii="黑体" w:hAnsi="黑体" w:eastAsia="黑体" w:cs="黑体"/>
          <w:b w:val="0"/>
          <w:bCs/>
          <w:color w:val="000000" w:themeColor="text1"/>
          <w:lang w:val="en-US" w:eastAsia="zh-CN"/>
          <w14:textFill>
            <w14:solidFill>
              <w14:schemeClr w14:val="tx1"/>
            </w14:solidFill>
          </w14:textFill>
        </w:rPr>
        <w:t xml:space="preserve"> </w:t>
      </w:r>
      <w:r>
        <w:rPr>
          <w:rStyle w:val="19"/>
          <w:rFonts w:hint="eastAsia" w:ascii="黑体" w:hAnsi="黑体" w:eastAsia="黑体" w:cs="黑体"/>
          <w:b w:val="0"/>
          <w:bCs/>
          <w:color w:val="000000" w:themeColor="text1"/>
          <w14:textFill>
            <w14:solidFill>
              <w14:schemeClr w14:val="tx1"/>
            </w14:solidFill>
          </w14:textFill>
        </w:rPr>
        <w:t>功能结构设计</w:t>
      </w:r>
      <w:bookmarkEnd w:id="150"/>
      <w:bookmarkEnd w:id="151"/>
      <w:bookmarkEnd w:id="152"/>
    </w:p>
    <w:p w14:paraId="2E7F9E86">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依据模块化设计理念，融合小区服务的三个主体需求，对</w:t>
      </w:r>
      <w:r>
        <w:rPr>
          <w:rFonts w:hint="eastAsia" w:ascii="宋体" w:hAnsi="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进行功能</w:t>
      </w:r>
      <w:r>
        <w:rPr>
          <w:rFonts w:hint="eastAsia" w:ascii="宋体" w:hAnsi="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划分。模块化设计的关键，就是把复杂的业务逻辑按照功能分解成为有高内聚</w:t>
      </w:r>
      <w:r>
        <w:rPr>
          <w:rFonts w:hint="eastAsia" w:ascii="宋体" w:hAnsi="宋体" w:cs="宋体"/>
          <w:strike w:val="0"/>
          <w:dstrike w:val="0"/>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低耦合特点的独立单元。这样的设计办法存在很明显的优势：</w:t>
      </w:r>
      <w:r>
        <w:rPr>
          <w:rFonts w:hint="eastAsia" w:ascii="宋体" w:hAnsi="宋体" w:cs="宋体"/>
          <w:strike w:val="0"/>
          <w:dstrike w:val="0"/>
          <w:color w:val="000000" w:themeColor="text1"/>
          <w:sz w:val="24"/>
          <w:szCs w:val="24"/>
          <w:lang w:val="en-US" w:eastAsia="zh-CN"/>
          <w14:textFill>
            <w14:solidFill>
              <w14:schemeClr w14:val="tx1"/>
            </w14:solidFill>
          </w14:textFill>
        </w:rPr>
        <w:t>一是</w:t>
      </w:r>
      <w:r>
        <w:rPr>
          <w:rFonts w:hint="eastAsia" w:ascii="宋体" w:hAnsi="宋体" w:eastAsia="宋体" w:cs="宋体"/>
          <w:color w:val="000000" w:themeColor="text1"/>
          <w:sz w:val="24"/>
          <w:szCs w:val="24"/>
          <w14:textFill>
            <w14:solidFill>
              <w14:schemeClr w14:val="tx1"/>
            </w14:solidFill>
          </w14:textFill>
        </w:rPr>
        <w:t>能够有效地提升系统开发和测试的效率，各个功能的模块可以单独地开发和调试；</w:t>
      </w:r>
      <w:r>
        <w:rPr>
          <w:rFonts w:hint="eastAsia" w:ascii="宋体" w:hAnsi="宋体" w:cs="宋体"/>
          <w:color w:val="000000" w:themeColor="text1"/>
          <w:sz w:val="24"/>
          <w:szCs w:val="24"/>
          <w:lang w:val="en-US" w:eastAsia="zh-CN"/>
          <w14:textFill>
            <w14:solidFill>
              <w14:schemeClr w14:val="tx1"/>
            </w14:solidFill>
          </w14:textFill>
        </w:rPr>
        <w:t>二是</w:t>
      </w:r>
      <w:r>
        <w:rPr>
          <w:rFonts w:hint="eastAsia" w:ascii="宋体" w:hAnsi="宋体" w:eastAsia="宋体" w:cs="宋体"/>
          <w:color w:val="000000" w:themeColor="text1"/>
          <w:sz w:val="24"/>
          <w:szCs w:val="24"/>
          <w14:textFill>
            <w14:solidFill>
              <w14:schemeClr w14:val="tx1"/>
            </w14:solidFill>
          </w14:textFill>
        </w:rPr>
        <w:t>可以增强系统的维护</w:t>
      </w:r>
      <w:r>
        <w:rPr>
          <w:rFonts w:hint="eastAsia" w:ascii="宋体" w:hAnsi="宋体" w:cs="宋体"/>
          <w:color w:val="000000" w:themeColor="text1"/>
          <w:sz w:val="24"/>
          <w:szCs w:val="24"/>
          <w:lang w:val="en-US" w:eastAsia="zh-CN"/>
          <w14:textFill>
            <w14:solidFill>
              <w14:schemeClr w14:val="tx1"/>
            </w14:solidFill>
          </w14:textFill>
        </w:rPr>
        <w:t>性</w:t>
      </w:r>
      <w:r>
        <w:rPr>
          <w:rFonts w:hint="eastAsia" w:ascii="宋体" w:hAnsi="宋体" w:eastAsia="宋体" w:cs="宋体"/>
          <w:color w:val="000000" w:themeColor="text1"/>
          <w:sz w:val="24"/>
          <w:szCs w:val="24"/>
          <w14:textFill>
            <w14:solidFill>
              <w14:schemeClr w14:val="tx1"/>
            </w14:solidFill>
          </w14:textFill>
        </w:rPr>
        <w:t>和扩展性；</w:t>
      </w:r>
      <w:r>
        <w:rPr>
          <w:rFonts w:hint="eastAsia" w:ascii="宋体" w:hAnsi="宋体" w:cs="宋体"/>
          <w:color w:val="000000" w:themeColor="text1"/>
          <w:sz w:val="24"/>
          <w:szCs w:val="24"/>
          <w:lang w:val="en-US" w:eastAsia="zh-CN"/>
          <w14:textFill>
            <w14:solidFill>
              <w14:schemeClr w14:val="tx1"/>
            </w14:solidFill>
          </w14:textFill>
        </w:rPr>
        <w:t>三是</w:t>
      </w:r>
      <w:r>
        <w:rPr>
          <w:rFonts w:hint="eastAsia" w:ascii="宋体" w:hAnsi="宋体" w:eastAsia="宋体" w:cs="宋体"/>
          <w:color w:val="000000" w:themeColor="text1"/>
          <w:sz w:val="24"/>
          <w:szCs w:val="24"/>
          <w14:textFill>
            <w14:solidFill>
              <w14:schemeClr w14:val="tx1"/>
            </w14:solidFill>
          </w14:textFill>
        </w:rPr>
        <w:t>把功能的边界进行细致地划分，</w:t>
      </w:r>
      <w:r>
        <w:rPr>
          <w:rFonts w:hint="eastAsia" w:ascii="宋体" w:hAnsi="宋体" w:cs="宋体"/>
          <w:color w:val="000000" w:themeColor="text1"/>
          <w:sz w:val="24"/>
          <w:szCs w:val="24"/>
          <w:lang w:val="en-US" w:eastAsia="zh-CN"/>
          <w14:textFill>
            <w14:solidFill>
              <w14:schemeClr w14:val="tx1"/>
            </w14:solidFill>
          </w14:textFill>
        </w:rPr>
        <w:t>可</w:t>
      </w:r>
      <w:r>
        <w:rPr>
          <w:rFonts w:hint="eastAsia" w:ascii="宋体" w:hAnsi="宋体" w:eastAsia="宋体" w:cs="宋体"/>
          <w:color w:val="000000" w:themeColor="text1"/>
          <w:sz w:val="24"/>
          <w:szCs w:val="24"/>
          <w14:textFill>
            <w14:solidFill>
              <w14:schemeClr w14:val="tx1"/>
            </w14:solidFill>
          </w14:textFill>
        </w:rPr>
        <w:t>保证</w:t>
      </w:r>
      <w:r>
        <w:rPr>
          <w:rFonts w:hint="eastAsia" w:ascii="宋体" w:hAnsi="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在高并发或者复杂交互场景下的运行稳定状态。</w:t>
      </w:r>
    </w:p>
    <w:p w14:paraId="403C51A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lang w:eastAsia="zh-CN"/>
          <w14:textFill>
            <w14:solidFill>
              <w14:schemeClr w14:val="tx1"/>
            </w14:solidFill>
          </w14:textFill>
        </w:rPr>
        <w:t>本系统的核心目标是</w:t>
      </w:r>
      <w:r>
        <w:rPr>
          <w:rFonts w:hint="eastAsia" w:cs="宋体"/>
          <w:color w:val="000000" w:themeColor="text1"/>
          <w:sz w:val="24"/>
          <w:lang w:val="en-US" w:eastAsia="zh-CN"/>
          <w14:textFill>
            <w14:solidFill>
              <w14:schemeClr w14:val="tx1"/>
            </w14:solidFill>
          </w14:textFill>
        </w:rPr>
        <w:t>打通</w:t>
      </w:r>
      <w:r>
        <w:rPr>
          <w:rFonts w:hint="eastAsia" w:ascii="Times New Roman" w:hAnsi="Times New Roman" w:eastAsia="宋体" w:cs="宋体"/>
          <w:color w:val="000000" w:themeColor="text1"/>
          <w:sz w:val="24"/>
          <w:lang w:eastAsia="zh-CN"/>
          <w14:textFill>
            <w14:solidFill>
              <w14:schemeClr w14:val="tx1"/>
            </w14:solidFill>
          </w14:textFill>
        </w:rPr>
        <w:t>物业管理公司、小区居民以及周边商家之间的沟通壁垒，构建三方协同的数字化生态</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begin"/>
      </w:r>
      <w:r>
        <w:rPr>
          <w:rFonts w:hint="eastAsia" w:ascii="Times New Roman" w:hAnsi="Times New Roman" w:eastAsia="宋体" w:cs="宋体"/>
          <w:color w:val="000000" w:themeColor="text1"/>
          <w:sz w:val="24"/>
          <w:vertAlign w:val="superscript"/>
          <w:lang w:eastAsia="zh-CN"/>
          <w14:textFill>
            <w14:solidFill>
              <w14:schemeClr w14:val="tx1"/>
            </w14:solidFill>
          </w14:textFill>
        </w:rPr>
        <w:instrText xml:space="preserve"> REF _Ref5804 \r \h </w:instrTex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separate"/>
      </w:r>
      <w:r>
        <w:rPr>
          <w:rFonts w:hint="eastAsia" w:ascii="Times New Roman" w:hAnsi="Times New Roman" w:eastAsia="宋体" w:cs="宋体"/>
          <w:color w:val="000000" w:themeColor="text1"/>
          <w:sz w:val="24"/>
          <w:vertAlign w:val="superscript"/>
          <w:lang w:eastAsia="zh-CN"/>
          <w14:textFill>
            <w14:solidFill>
              <w14:schemeClr w14:val="tx1"/>
            </w14:solidFill>
          </w14:textFill>
        </w:rPr>
        <w:t>[18]</w:t>
      </w:r>
      <w:r>
        <w:rPr>
          <w:rFonts w:hint="eastAsia" w:ascii="Times New Roman" w:hAnsi="Times New Roman" w:eastAsia="宋体" w:cs="宋体"/>
          <w:color w:val="000000" w:themeColor="text1"/>
          <w:sz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因此在APP的功能</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结</w:t>
      </w:r>
      <w:r>
        <w:rPr>
          <w:rFonts w:hint="default" w:ascii="Times New Roman" w:hAnsi="Times New Roman" w:eastAsia="宋体" w:cs="Times New Roman"/>
          <w:color w:val="000000" w:themeColor="text1"/>
          <w:sz w:val="24"/>
          <w:szCs w:val="24"/>
          <w14:textFill>
            <w14:solidFill>
              <w14:schemeClr w14:val="tx1"/>
            </w14:solidFill>
          </w14:textFill>
        </w:rPr>
        <w:t>构设计中</w:t>
      </w:r>
      <w:r>
        <w:rPr>
          <w:rFonts w:hint="default" w:ascii="Times New Roman" w:hAnsi="Times New Roman" w:eastAsia="宋体" w:cs="Times New Roman"/>
          <w:color w:val="000000" w:themeColor="text1"/>
          <w:sz w:val="24"/>
          <w:lang w:eastAsia="zh-CN"/>
          <w14:textFill>
            <w14:solidFill>
              <w14:schemeClr w14:val="tx1"/>
            </w14:solidFill>
          </w14:textFill>
        </w:rPr>
        <w:t>，</w:t>
      </w:r>
      <w:r>
        <w:rPr>
          <w:rFonts w:hint="eastAsia" w:ascii="宋体" w:hAnsi="宋体" w:cs="宋体"/>
          <w:strike w:val="0"/>
          <w:dstrike w:val="0"/>
          <w:color w:val="000000" w:themeColor="text1"/>
          <w:sz w:val="24"/>
          <w:szCs w:val="24"/>
          <w:lang w:val="en-US" w:eastAsia="zh-CN"/>
          <w14:textFill>
            <w14:solidFill>
              <w14:schemeClr w14:val="tx1"/>
            </w14:solidFill>
          </w14:textFill>
        </w:rPr>
        <w:t>着重</w:t>
      </w:r>
      <w:r>
        <w:rPr>
          <w:rFonts w:hint="default" w:ascii="Times New Roman" w:hAnsi="Times New Roman" w:eastAsia="宋体" w:cs="Times New Roman"/>
          <w:color w:val="000000" w:themeColor="text1"/>
          <w:sz w:val="24"/>
          <w:szCs w:val="24"/>
          <w14:textFill>
            <w14:solidFill>
              <w14:schemeClr w14:val="tx1"/>
            </w14:solidFill>
          </w14:textFill>
        </w:rPr>
        <w:t>围绕这三类核心用户的功能需求，完成了模块划分。</w:t>
      </w:r>
      <w:r>
        <w:rPr>
          <w:rFonts w:hint="eastAsia" w:ascii="Times New Roman" w:hAnsi="Times New Roman" w:eastAsia="宋体" w:cs="宋体"/>
          <w:color w:val="000000" w:themeColor="text1"/>
          <w:sz w:val="24"/>
          <w:lang w:val="en-US" w:eastAsia="zh-CN"/>
          <w14:textFill>
            <w14:solidFill>
              <w14:schemeClr w14:val="tx1"/>
            </w14:solidFill>
          </w14:textFill>
        </w:rPr>
        <w:t>图4-3中展示了本系统各用户的实际功能划分。</w:t>
      </w:r>
    </w:p>
    <w:p w14:paraId="290E63C2">
      <w:pPr>
        <w:pStyle w:val="15"/>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olor w:val="000000" w:themeColor="text1"/>
          <w:sz w:val="24"/>
          <w:szCs w:val="24"/>
          <w:lang w:val="en-US" w:eastAsia="zh-CN"/>
          <w14:textFill>
            <w14:solidFill>
              <w14:schemeClr w14:val="tx1"/>
            </w14:solidFill>
          </w14:textFill>
        </w:rPr>
      </w:pPr>
      <w:r>
        <w:rPr>
          <w:rFonts w:hint="default" w:ascii="Times New Roman" w:hAnsi="Times New Roman"/>
          <w:color w:val="000000" w:themeColor="text1"/>
          <w:sz w:val="24"/>
          <w:szCs w:val="24"/>
          <w:lang w:val="en-US" w:eastAsia="zh-CN"/>
          <w14:textFill>
            <w14:solidFill>
              <w14:schemeClr w14:val="tx1"/>
            </w14:solidFill>
          </w14:textFill>
        </w:rPr>
        <w:drawing>
          <wp:inline distT="0" distB="0" distL="114300" distR="114300">
            <wp:extent cx="5760085" cy="1885315"/>
            <wp:effectExtent l="0" t="0" r="5715" b="6985"/>
            <wp:docPr id="1" name="图片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
                    <pic:cNvPicPr>
                      <a:picLocks noChangeAspect="1"/>
                    </pic:cNvPicPr>
                  </pic:nvPicPr>
                  <pic:blipFill>
                    <a:blip r:embed="rId16"/>
                    <a:stretch>
                      <a:fillRect/>
                    </a:stretch>
                  </pic:blipFill>
                  <pic:spPr>
                    <a:xfrm>
                      <a:off x="0" y="0"/>
                      <a:ext cx="5760085" cy="1885315"/>
                    </a:xfrm>
                    <a:prstGeom prst="rect">
                      <a:avLst/>
                    </a:prstGeom>
                  </pic:spPr>
                </pic:pic>
              </a:graphicData>
            </a:graphic>
          </wp:inline>
        </w:drawing>
      </w:r>
    </w:p>
    <w:p w14:paraId="19D7E4C2">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图4-3</w:t>
      </w:r>
      <w:r>
        <w:rPr>
          <w:rFonts w:hint="eastAsia" w:ascii="Times New Roman" w:hAnsi="Times New Roman" w:cs="Times New Roman"/>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default" w:ascii="Times New Roman" w:hAnsi="Times New Roman" w:cs="Times New Roman"/>
          <w:strike w:val="0"/>
          <w:dstrike w:val="0"/>
          <w:color w:val="000000" w:themeColor="text1"/>
          <w:highlight w:val="none"/>
          <w:u w:val="none"/>
          <w:shd w:val="clear" w:color="auto" w:fill="auto"/>
          <w:lang w:val="en-US" w:eastAsia="zh-CN"/>
          <w14:textFill>
            <w14:solidFill>
              <w14:schemeClr w14:val="tx1"/>
            </w14:solidFill>
          </w14:textFill>
        </w:rPr>
        <w:t>APP</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功能结构图</w:t>
      </w:r>
    </w:p>
    <w:p w14:paraId="2349B5D6">
      <w:pPr>
        <w:pStyle w:val="3"/>
        <w:pageBreakBefore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53" w:name="_Toc24660"/>
      <w:bookmarkStart w:id="154" w:name="_Toc5040"/>
      <w:bookmarkStart w:id="155" w:name="_Toc2727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4.4</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数据库设计</w:t>
      </w:r>
      <w:bookmarkEnd w:id="153"/>
      <w:bookmarkEnd w:id="154"/>
      <w:bookmarkEnd w:id="155"/>
    </w:p>
    <w:p w14:paraId="617DA3C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数据库设计是小区便民服务</w:t>
      </w:r>
      <w:r>
        <w:rPr>
          <w:rFonts w:hint="eastAsia" w:ascii="Times New Roman" w:hAnsi="Times New Roman" w:eastAsia="宋体" w:cs="宋体"/>
          <w:color w:val="000000" w:themeColor="text1"/>
          <w:sz w:val="24"/>
          <w:lang w:val="en-US" w:eastAsia="zh-CN"/>
          <w14:textFill>
            <w14:solidFill>
              <w14:schemeClr w14:val="tx1"/>
            </w14:solidFill>
          </w14:textFill>
        </w:rPr>
        <w:t>APP</w:t>
      </w:r>
      <w:r>
        <w:rPr>
          <w:rFonts w:hint="eastAsia" w:ascii="Times New Roman" w:hAnsi="Times New Roman" w:eastAsia="宋体" w:cs="宋体"/>
          <w:color w:val="000000" w:themeColor="text1"/>
          <w:sz w:val="24"/>
          <w14:textFill>
            <w14:solidFill>
              <w14:schemeClr w14:val="tx1"/>
            </w14:solidFill>
          </w14:textFill>
        </w:rPr>
        <w:t>稳定运行的关键，本系统选用MySQL存储数据，下文详述其核心逻辑结构。</w:t>
      </w:r>
    </w:p>
    <w:p w14:paraId="4BB727B5">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lang w:val="en-US" w:eastAsia="zh-CN"/>
          <w14:textFill>
            <w14:solidFill>
              <w14:schemeClr w14:val="tx1"/>
            </w14:solidFill>
          </w14:textFill>
        </w:rPr>
      </w:pPr>
      <w:bookmarkStart w:id="156" w:name="_Toc24905"/>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4.4.1 </w:t>
      </w:r>
      <w:r>
        <w:rPr>
          <w:rFonts w:hint="eastAsia" w:ascii="黑体" w:hAnsi="黑体" w:eastAsia="黑体" w:cs="黑体"/>
          <w:b w:val="0"/>
          <w:bCs/>
          <w:color w:val="000000" w:themeColor="text1"/>
          <w:sz w:val="28"/>
          <w:szCs w:val="28"/>
          <w14:textFill>
            <w14:solidFill>
              <w14:schemeClr w14:val="tx1"/>
            </w14:solidFill>
          </w14:textFill>
        </w:rPr>
        <w:t>主要实体及属性</w:t>
      </w:r>
      <w:bookmarkEnd w:id="156"/>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 </w:t>
      </w:r>
    </w:p>
    <w:p w14:paraId="4E47905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结合需求分析结果与系统的面向对象设计思路，本系统提炼出居民、商家、管理员、商品服务、订单、报修等核心业务实体</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以下列出本系统的主要实体属性图。</w:t>
      </w:r>
    </w:p>
    <w:p w14:paraId="2BBE7D2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居民实体</w:t>
      </w:r>
    </w:p>
    <w:p w14:paraId="207A49F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居民实体包括</w:t>
      </w:r>
      <w:r>
        <w:rPr>
          <w:rFonts w:hint="eastAsia" w:ascii="Times New Roman" w:hAnsi="Times New Roman" w:eastAsia="宋体" w:cs="宋体"/>
          <w:color w:val="000000" w:themeColor="text1"/>
          <w:sz w:val="24"/>
          <w:lang w:val="en-US" w:eastAsia="zh-CN"/>
          <w14:textFill>
            <w14:solidFill>
              <w14:schemeClr w14:val="tx1"/>
            </w14:solidFill>
          </w14:textFill>
        </w:rPr>
        <w:t>id</w:t>
      </w:r>
      <w:r>
        <w:rPr>
          <w:rFonts w:hint="eastAsia" w:ascii="Times New Roman" w:hAnsi="Times New Roman" w:eastAsia="宋体" w:cs="宋体"/>
          <w:color w:val="000000" w:themeColor="text1"/>
          <w:sz w:val="24"/>
          <w14:textFill>
            <w14:solidFill>
              <w14:schemeClr w14:val="tx1"/>
            </w14:solidFill>
          </w14:textFill>
        </w:rPr>
        <w:t>、用户名、登录密码、电话、真实姓名、楼栋房号、头像</w:t>
      </w:r>
      <w:r>
        <w:rPr>
          <w:rFonts w:hint="eastAsia" w:ascii="Times New Roman" w:hAnsi="Times New Roman" w:eastAsia="宋体" w:cs="宋体"/>
          <w:color w:val="000000" w:themeColor="text1"/>
          <w:sz w:val="24"/>
          <w:lang w:val="en-US" w:eastAsia="zh-CN"/>
          <w14:textFill>
            <w14:solidFill>
              <w14:schemeClr w14:val="tx1"/>
            </w14:solidFill>
          </w14:textFill>
        </w:rPr>
        <w:t>等属性</w:t>
      </w:r>
      <w:r>
        <w:rPr>
          <w:rFonts w:hint="eastAsia" w:ascii="Times New Roman" w:hAnsi="Times New Roman" w:eastAsia="宋体" w:cs="宋体"/>
          <w:color w:val="000000" w:themeColor="text1"/>
          <w:sz w:val="24"/>
          <w14:textFill>
            <w14:solidFill>
              <w14:schemeClr w14:val="tx1"/>
            </w14:solidFill>
          </w14:textFill>
        </w:rPr>
        <w:t>。如图4-4所示：</w:t>
      </w:r>
    </w:p>
    <w:p w14:paraId="0D191624">
      <w:pPr>
        <w:pageBreakBefore w:val="0"/>
        <w:widowControl/>
        <w:kinsoku/>
        <w:wordWrap/>
        <w:overflowPunct/>
        <w:topLinePunct w:val="0"/>
        <w:autoSpaceDE/>
        <w:autoSpaceDN/>
        <w:bidi w:val="0"/>
        <w:adjustRightInd/>
        <w:snapToGrid/>
        <w:spacing w:beforeAutospacing="1" w:afterAutospacing="1" w:line="300" w:lineRule="auto"/>
        <w:ind w:firstLine="420" w:firstLineChars="200"/>
        <w:jc w:val="center"/>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090670" cy="1559560"/>
            <wp:effectExtent l="0" t="0" r="11430" b="2540"/>
            <wp:docPr id="14" name="图片 14"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5"/>
                    <pic:cNvPicPr>
                      <a:picLocks noChangeAspect="1"/>
                    </pic:cNvPicPr>
                  </pic:nvPicPr>
                  <pic:blipFill>
                    <a:blip r:embed="rId17"/>
                    <a:srcRect r="18145"/>
                    <a:stretch>
                      <a:fillRect/>
                    </a:stretch>
                  </pic:blipFill>
                  <pic:spPr>
                    <a:xfrm>
                      <a:off x="0" y="0"/>
                      <a:ext cx="4090670" cy="1559560"/>
                    </a:xfrm>
                    <a:prstGeom prst="rect">
                      <a:avLst/>
                    </a:prstGeom>
                  </pic:spPr>
                </pic:pic>
              </a:graphicData>
            </a:graphic>
          </wp:inline>
        </w:drawing>
      </w:r>
    </w:p>
    <w:p w14:paraId="613A891F">
      <w:pPr>
        <w:pStyle w:val="15"/>
        <w:pageBreakBefore w:val="0"/>
        <w:kinsoku/>
        <w:wordWrap/>
        <w:overflowPunct/>
        <w:topLinePunct w:val="0"/>
        <w:autoSpaceDE/>
        <w:autoSpaceDN/>
        <w:bidi w:val="0"/>
        <w:adjustRightInd/>
        <w:snapToGrid/>
        <w:spacing w:line="300" w:lineRule="auto"/>
        <w:ind w:firstLine="420" w:firstLineChars="200"/>
        <w:jc w:val="center"/>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居民实体属性图</w:t>
      </w:r>
    </w:p>
    <w:p w14:paraId="52438DD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2.商家实体</w:t>
      </w:r>
    </w:p>
    <w:p w14:paraId="5677D51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商家实体包括</w:t>
      </w:r>
      <w:r>
        <w:rPr>
          <w:rFonts w:hint="eastAsia" w:ascii="Times New Roman" w:hAnsi="Times New Roman" w:eastAsia="宋体" w:cs="宋体"/>
          <w:color w:val="000000" w:themeColor="text1"/>
          <w:sz w:val="24"/>
          <w:lang w:val="en-US" w:eastAsia="zh-CN"/>
          <w14:textFill>
            <w14:solidFill>
              <w14:schemeClr w14:val="tx1"/>
            </w14:solidFill>
          </w14:textFill>
        </w:rPr>
        <w:t>id</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商家名称</w:t>
      </w:r>
      <w:r>
        <w:rPr>
          <w:rFonts w:hint="eastAsia" w:ascii="Times New Roman" w:hAnsi="Times New Roman" w:eastAsia="宋体" w:cs="宋体"/>
          <w:color w:val="000000" w:themeColor="text1"/>
          <w:sz w:val="24"/>
          <w14:textFill>
            <w14:solidFill>
              <w14:schemeClr w14:val="tx1"/>
            </w14:solidFill>
          </w14:textFill>
        </w:rPr>
        <w:t>、电话</w:t>
      </w:r>
      <w:r>
        <w:rPr>
          <w:rFonts w:hint="eastAsia" w:ascii="Times New Roman" w:hAnsi="Times New Roman" w:eastAsia="宋体" w:cs="宋体"/>
          <w:color w:val="000000" w:themeColor="text1"/>
          <w:sz w:val="24"/>
          <w:lang w:val="en-US" w:eastAsia="zh-CN"/>
          <w14:textFill>
            <w14:solidFill>
              <w14:schemeClr w14:val="tx1"/>
            </w14:solidFill>
          </w14:textFill>
        </w:rPr>
        <w:t>号</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密码、服务范围</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营业状态</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资质状态等属性</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如图</w:t>
      </w:r>
      <w:r>
        <w:rPr>
          <w:rFonts w:hint="eastAsia" w:ascii="Times New Roman" w:hAnsi="Times New Roman" w:eastAsia="宋体" w:cs="宋体"/>
          <w:color w:val="000000" w:themeColor="text1"/>
          <w:sz w:val="24"/>
          <w14:textFill>
            <w14:solidFill>
              <w14:schemeClr w14:val="tx1"/>
            </w14:solidFill>
          </w14:textFill>
        </w:rPr>
        <w:t>4-</w:t>
      </w:r>
      <w:r>
        <w:rPr>
          <w:rFonts w:hint="eastAsia" w:ascii="Times New Roman" w:hAnsi="Times New Roman" w:eastAsia="宋体" w:cs="宋体"/>
          <w:color w:val="000000" w:themeColor="text1"/>
          <w:sz w:val="24"/>
          <w:lang w:val="en-US" w:eastAsia="zh-CN"/>
          <w14:textFill>
            <w14:solidFill>
              <w14:schemeClr w14:val="tx1"/>
            </w14:solidFill>
          </w14:textFill>
        </w:rPr>
        <w:t>5</w:t>
      </w:r>
      <w:r>
        <w:rPr>
          <w:rFonts w:hint="eastAsia" w:ascii="Times New Roman" w:hAnsi="Times New Roman" w:eastAsia="宋体" w:cs="宋体"/>
          <w:color w:val="000000" w:themeColor="text1"/>
          <w:sz w:val="24"/>
          <w14:textFill>
            <w14:solidFill>
              <w14:schemeClr w14:val="tx1"/>
            </w14:solidFill>
          </w14:textFill>
        </w:rPr>
        <w:t>所示：</w:t>
      </w:r>
    </w:p>
    <w:p w14:paraId="00191818">
      <w:pPr>
        <w:pageBreakBefore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highlight w:val="none"/>
          <w:lang w:eastAsia="zh-CN"/>
          <w14:textFill>
            <w14:solidFill>
              <w14:schemeClr w14:val="tx1"/>
            </w14:solidFill>
          </w14:textFill>
        </w:rPr>
      </w:pPr>
      <w:r>
        <w:rPr>
          <w:rFonts w:hint="eastAsia" w:ascii="宋体" w:hAnsi="宋体" w:eastAsia="宋体" w:cs="宋体"/>
          <w:color w:val="000000" w:themeColor="text1"/>
          <w:sz w:val="24"/>
          <w:highlight w:val="none"/>
          <w:lang w:eastAsia="zh-CN"/>
          <w14:textFill>
            <w14:solidFill>
              <w14:schemeClr w14:val="tx1"/>
            </w14:solidFill>
          </w14:textFill>
        </w:rPr>
        <w:drawing>
          <wp:inline distT="0" distB="0" distL="114300" distR="114300">
            <wp:extent cx="4220845" cy="1769745"/>
            <wp:effectExtent l="0" t="0" r="8255" b="8255"/>
            <wp:docPr id="2"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
                    <pic:cNvPicPr>
                      <a:picLocks noChangeAspect="1"/>
                    </pic:cNvPicPr>
                  </pic:nvPicPr>
                  <pic:blipFill>
                    <a:blip r:embed="rId18"/>
                    <a:srcRect r="14742"/>
                    <a:stretch>
                      <a:fillRect/>
                    </a:stretch>
                  </pic:blipFill>
                  <pic:spPr>
                    <a:xfrm>
                      <a:off x="0" y="0"/>
                      <a:ext cx="4220845" cy="1769745"/>
                    </a:xfrm>
                    <a:prstGeom prst="rect">
                      <a:avLst/>
                    </a:prstGeom>
                  </pic:spPr>
                </pic:pic>
              </a:graphicData>
            </a:graphic>
          </wp:inline>
        </w:drawing>
      </w:r>
    </w:p>
    <w:p w14:paraId="3AFFECD7">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5</w:t>
      </w:r>
      <w:r>
        <w:rPr>
          <w:rFonts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商家实体属性图</w:t>
      </w:r>
    </w:p>
    <w:p w14:paraId="3846B2C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3.订单实体</w:t>
      </w:r>
    </w:p>
    <w:p w14:paraId="167B16D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订单实体包括id、订单编号、购买者id、商品id、订单总额、订单状态（待接单/处理中/已完成）、下单时间等属性。如图4-6所示：</w:t>
      </w:r>
    </w:p>
    <w:p w14:paraId="5BDDF951">
      <w:pPr>
        <w:pStyle w:val="18"/>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eastAsia="宋体" w:cs="宋体"/>
          <w:color w:val="000000" w:themeColor="text1"/>
          <w:sz w:val="24"/>
          <w:highlight w:val="none"/>
          <w:lang w:eastAsia="zh-CN"/>
          <w14:textFill>
            <w14:solidFill>
              <w14:schemeClr w14:val="tx1"/>
            </w14:solidFill>
          </w14:textFill>
        </w:rPr>
      </w:pPr>
      <w:r>
        <w:rPr>
          <w:rFonts w:hint="eastAsia" w:ascii="宋体" w:hAnsi="宋体" w:eastAsia="宋体" w:cs="宋体"/>
          <w:color w:val="000000" w:themeColor="text1"/>
          <w:sz w:val="24"/>
          <w:highlight w:val="none"/>
          <w:lang w:eastAsia="zh-CN"/>
          <w14:textFill>
            <w14:solidFill>
              <w14:schemeClr w14:val="tx1"/>
            </w14:solidFill>
          </w14:textFill>
        </w:rPr>
        <w:drawing>
          <wp:inline distT="0" distB="0" distL="114300" distR="114300">
            <wp:extent cx="4185920" cy="1776730"/>
            <wp:effectExtent l="0" t="0" r="0" b="0"/>
            <wp:docPr id="6" name="图片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
                    <pic:cNvPicPr>
                      <a:picLocks noChangeAspect="1"/>
                    </pic:cNvPicPr>
                  </pic:nvPicPr>
                  <pic:blipFill>
                    <a:blip r:embed="rId19"/>
                    <a:srcRect r="14423"/>
                    <a:stretch>
                      <a:fillRect/>
                    </a:stretch>
                  </pic:blipFill>
                  <pic:spPr>
                    <a:xfrm>
                      <a:off x="0" y="0"/>
                      <a:ext cx="4185920" cy="1776730"/>
                    </a:xfrm>
                    <a:prstGeom prst="rect">
                      <a:avLst/>
                    </a:prstGeom>
                  </pic:spPr>
                </pic:pic>
              </a:graphicData>
            </a:graphic>
          </wp:inline>
        </w:drawing>
      </w:r>
    </w:p>
    <w:p w14:paraId="5DEA76CC">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w:t>
      </w:r>
      <w:r>
        <w:rPr>
          <w:rFonts w:hint="default" w:ascii="Times New Roman" w:hAnsi="Times New Roman" w:cs="Times New Roman"/>
          <w:strike w:val="0"/>
          <w:dstrike w:val="0"/>
          <w:color w:val="000000" w:themeColor="text1"/>
          <w:highlight w:val="none"/>
          <w:u w:val="none"/>
          <w:shd w:val="clear" w:color="auto" w:fill="auto"/>
          <w14:textFill>
            <w14:solidFill>
              <w14:schemeClr w14:val="tx1"/>
            </w14:solidFill>
          </w14:textFill>
        </w:rPr>
        <w:t>-</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6</w:t>
      </w:r>
      <w:r>
        <w:rPr>
          <w:rFonts w:hint="eastAsia" w:asciiTheme="minorEastAsia" w:hAnsiTheme="minorEastAsia"/>
          <w:strike w:val="0"/>
          <w:dstrike w:val="0"/>
          <w:color w:val="000000" w:themeColor="text1"/>
          <w:highlight w:val="none"/>
          <w:u w:val="none"/>
          <w:shd w:val="clear" w:color="auto" w:fill="auto"/>
          <w14:textFill>
            <w14:solidFill>
              <w14:schemeClr w14:val="tx1"/>
            </w14:solidFill>
          </w14:textFill>
        </w:rPr>
        <w:t xml:space="preserve"> 订单实体属性图</w:t>
      </w:r>
    </w:p>
    <w:p w14:paraId="273157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4.物业费账单实体</w:t>
      </w:r>
    </w:p>
    <w:p w14:paraId="6659D896">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物业费账单实体包括id、居民id、费用类型、计费周期等属性，如图4-7所示：</w:t>
      </w:r>
    </w:p>
    <w:p w14:paraId="1F3B2F8E">
      <w:pPr>
        <w:pageBreakBefore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3995420" cy="1833880"/>
            <wp:effectExtent l="0" t="0" r="0" b="0"/>
            <wp:docPr id="18" name="图片 18"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8"/>
                    <pic:cNvPicPr>
                      <a:picLocks noChangeAspect="1"/>
                    </pic:cNvPicPr>
                  </pic:nvPicPr>
                  <pic:blipFill>
                    <a:blip r:embed="rId20"/>
                    <a:srcRect r="11790"/>
                    <a:stretch>
                      <a:fillRect/>
                    </a:stretch>
                  </pic:blipFill>
                  <pic:spPr>
                    <a:xfrm>
                      <a:off x="0" y="0"/>
                      <a:ext cx="3995420" cy="1833880"/>
                    </a:xfrm>
                    <a:prstGeom prst="rect">
                      <a:avLst/>
                    </a:prstGeom>
                  </pic:spPr>
                </pic:pic>
              </a:graphicData>
            </a:graphic>
          </wp:inline>
        </w:drawing>
      </w:r>
    </w:p>
    <w:p w14:paraId="160CF9DC">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4-7</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 xml:space="preserve"> 物业费账单实体属性图</w:t>
      </w:r>
    </w:p>
    <w:p w14:paraId="732F0C77">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lang w:val="en-US" w:eastAsia="zh-CN"/>
          <w14:textFill>
            <w14:solidFill>
              <w14:schemeClr w14:val="tx1"/>
            </w14:solidFill>
          </w14:textFill>
        </w:rPr>
      </w:pPr>
      <w:bookmarkStart w:id="157" w:name="_Toc20221"/>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4.4.2 </w:t>
      </w:r>
      <w:r>
        <w:rPr>
          <w:rFonts w:hint="eastAsia" w:ascii="黑体" w:hAnsi="黑体" w:eastAsia="黑体" w:cs="黑体"/>
          <w:b w:val="0"/>
          <w:bCs/>
          <w:color w:val="000000" w:themeColor="text1"/>
          <w:sz w:val="28"/>
          <w:szCs w:val="28"/>
          <w14:textFill>
            <w14:solidFill>
              <w14:schemeClr w14:val="tx1"/>
            </w14:solidFill>
          </w14:textFill>
        </w:rPr>
        <w:t>主要实体关系图</w:t>
      </w:r>
      <w:bookmarkEnd w:id="157"/>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  </w:t>
      </w:r>
    </w:p>
    <w:p w14:paraId="321731A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E-R图通常被用来图形化表示数据库模型，描述实体与实体之间</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逻辑关系，通常由实体、属性、关系组成。在本系统中，实体属性较多故省略以便更清晰地展现实体与实体之间</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逻辑关系。</w:t>
      </w:r>
    </w:p>
    <w:p w14:paraId="2553396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本系统主要实体有</w:t>
      </w:r>
      <w:r>
        <w:rPr>
          <w:rFonts w:hint="eastAsia" w:ascii="Times New Roman" w:hAnsi="Times New Roman" w:eastAsia="宋体" w:cs="宋体"/>
          <w:color w:val="000000" w:themeColor="text1"/>
          <w:sz w:val="24"/>
          <w:lang w:val="en-US" w:eastAsia="zh-CN"/>
          <w14:textFill>
            <w14:solidFill>
              <w14:schemeClr w14:val="tx1"/>
            </w14:solidFill>
          </w14:textFill>
        </w:rPr>
        <w:t>管理员</w:t>
      </w:r>
      <w:r>
        <w:rPr>
          <w:rFonts w:hint="eastAsia" w:ascii="Times New Roman" w:hAnsi="Times New Roman" w:eastAsia="宋体" w:cs="宋体"/>
          <w:color w:val="000000" w:themeColor="text1"/>
          <w:sz w:val="24"/>
          <w14:textFill>
            <w14:solidFill>
              <w14:schemeClr w14:val="tx1"/>
            </w14:solidFill>
          </w14:textFill>
        </w:rPr>
        <w:t>实体、</w:t>
      </w:r>
      <w:r>
        <w:rPr>
          <w:rFonts w:hint="eastAsia" w:ascii="Times New Roman" w:hAnsi="Times New Roman" w:eastAsia="宋体" w:cs="宋体"/>
          <w:color w:val="000000" w:themeColor="text1"/>
          <w:sz w:val="24"/>
          <w:lang w:val="en-US" w:eastAsia="zh-CN"/>
          <w14:textFill>
            <w14:solidFill>
              <w14:schemeClr w14:val="tx1"/>
            </w14:solidFill>
          </w14:textFill>
        </w:rPr>
        <w:t>居民</w:t>
      </w:r>
      <w:r>
        <w:rPr>
          <w:rFonts w:hint="eastAsia" w:ascii="Times New Roman" w:hAnsi="Times New Roman" w:eastAsia="宋体" w:cs="宋体"/>
          <w:color w:val="000000" w:themeColor="text1"/>
          <w:sz w:val="24"/>
          <w14:textFill>
            <w14:solidFill>
              <w14:schemeClr w14:val="tx1"/>
            </w14:solidFill>
          </w14:textFill>
        </w:rPr>
        <w:t>实体</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商家</w:t>
      </w:r>
      <w:r>
        <w:rPr>
          <w:rFonts w:hint="eastAsia" w:ascii="Times New Roman" w:hAnsi="Times New Roman" w:eastAsia="宋体" w:cs="宋体"/>
          <w:color w:val="000000" w:themeColor="text1"/>
          <w:sz w:val="24"/>
          <w14:textFill>
            <w14:solidFill>
              <w14:schemeClr w14:val="tx1"/>
            </w14:solidFill>
          </w14:textFill>
        </w:rPr>
        <w:t>实体、物业费账单实体、通知公告实体、</w:t>
      </w:r>
      <w:r>
        <w:rPr>
          <w:rFonts w:hint="eastAsia" w:ascii="Times New Roman" w:hAnsi="Times New Roman" w:eastAsia="宋体" w:cs="宋体"/>
          <w:color w:val="000000" w:themeColor="text1"/>
          <w:sz w:val="24"/>
          <w:lang w:val="en-US" w:eastAsia="zh-CN"/>
          <w14:textFill>
            <w14:solidFill>
              <w14:schemeClr w14:val="tx1"/>
            </w14:solidFill>
          </w14:textFill>
        </w:rPr>
        <w:t>一</w:t>
      </w:r>
      <w:r>
        <w:rPr>
          <w:rFonts w:hint="eastAsia" w:ascii="Times New Roman" w:hAnsi="Times New Roman" w:eastAsia="宋体" w:cs="宋体"/>
          <w:color w:val="000000" w:themeColor="text1"/>
          <w:sz w:val="24"/>
          <w14:textFill>
            <w14:solidFill>
              <w14:schemeClr w14:val="tx1"/>
            </w14:solidFill>
          </w14:textFill>
        </w:rPr>
        <w:t>键报警实体、</w:t>
      </w:r>
      <w:r>
        <w:rPr>
          <w:rFonts w:hint="eastAsia" w:ascii="Times New Roman" w:hAnsi="Times New Roman" w:eastAsia="宋体" w:cs="宋体"/>
          <w:color w:val="000000" w:themeColor="text1"/>
          <w:sz w:val="24"/>
          <w:lang w:val="en-US" w:eastAsia="zh-CN"/>
          <w14:textFill>
            <w14:solidFill>
              <w14:schemeClr w14:val="tx1"/>
            </w14:solidFill>
          </w14:textFill>
        </w:rPr>
        <w:t>商品</w:t>
      </w:r>
      <w:r>
        <w:rPr>
          <w:rFonts w:hint="eastAsia" w:ascii="Times New Roman" w:hAnsi="Times New Roman" w:eastAsia="宋体" w:cs="宋体"/>
          <w:color w:val="000000" w:themeColor="text1"/>
          <w:sz w:val="24"/>
          <w14:textFill>
            <w14:solidFill>
              <w14:schemeClr w14:val="tx1"/>
            </w14:solidFill>
          </w14:textFill>
        </w:rPr>
        <w:t>实</w:t>
      </w:r>
      <w:r>
        <w:rPr>
          <w:rFonts w:hint="eastAsia" w:ascii="Times New Roman" w:hAnsi="Times New Roman" w:eastAsia="宋体" w:cs="宋体"/>
          <w:color w:val="000000" w:themeColor="text1"/>
          <w:sz w:val="24"/>
          <w:lang w:val="en-US" w:eastAsia="zh-CN"/>
          <w14:textFill>
            <w14:solidFill>
              <w14:schemeClr w14:val="tx1"/>
            </w14:solidFill>
          </w14:textFill>
        </w:rPr>
        <w:t>体</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订单实体</w:t>
      </w:r>
      <w:r>
        <w:rPr>
          <w:rFonts w:hint="eastAsia" w:ascii="Times New Roman" w:hAnsi="Times New Roman" w:eastAsia="宋体" w:cs="宋体"/>
          <w:color w:val="000000" w:themeColor="text1"/>
          <w:sz w:val="24"/>
          <w14:textFill>
            <w14:solidFill>
              <w14:schemeClr w14:val="tx1"/>
            </w14:solidFill>
          </w14:textFill>
        </w:rPr>
        <w:t>。管理员和物业费账单是一对多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关系，一个管理员可发布多个物业费账单；管理员和通知公告是一对多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关系，一个管理员可发布多个通知公告；管理员和商家是一对多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关系，一个管理员可管理多个商家；商家和商品是一对多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关系，一个商家可提供多个商品；商品和订单是一对多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关系，一种商品可生成多个订单；居民和物业费账单是一对多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关系，一个居民可缴纳多个物业费账单；居民和通知公告是一对多</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关系，一个居民可以查看多个通知公告；居民和一键报警是一对一</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关系，一个居民拥有一个一键报警。围绕主要实体</w:t>
      </w:r>
      <w:r>
        <w:rPr>
          <w:rFonts w:hint="eastAsia" w:ascii="Times New Roman" w:hAnsi="Times New Roman" w:eastAsia="宋体" w:cs="宋体"/>
          <w:color w:val="000000" w:themeColor="text1"/>
          <w:sz w:val="24"/>
          <w:lang w:val="en-US" w:eastAsia="zh-CN"/>
          <w14:textFill>
            <w14:solidFill>
              <w14:schemeClr w14:val="tx1"/>
            </w14:solidFill>
          </w14:textFill>
        </w:rPr>
        <w:t>及其关系</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可以</w:t>
      </w:r>
      <w:r>
        <w:rPr>
          <w:rFonts w:hint="eastAsia" w:ascii="Times New Roman" w:hAnsi="Times New Roman" w:eastAsia="宋体" w:cs="宋体"/>
          <w:color w:val="000000" w:themeColor="text1"/>
          <w:sz w:val="24"/>
          <w14:textFill>
            <w14:solidFill>
              <w14:schemeClr w14:val="tx1"/>
            </w14:solidFill>
          </w14:textFill>
        </w:rPr>
        <w:t>画出系统核心E-R图如图4-8所示：</w:t>
      </w:r>
    </w:p>
    <w:p w14:paraId="4774215D">
      <w:pPr>
        <w:pageBreakBefore w:val="0"/>
        <w:kinsoku/>
        <w:wordWrap/>
        <w:overflowPunct/>
        <w:topLinePunct w:val="0"/>
        <w:autoSpaceDE/>
        <w:autoSpaceDN/>
        <w:bidi w:val="0"/>
        <w:adjustRightInd/>
        <w:snapToGrid/>
        <w:spacing w:line="300" w:lineRule="auto"/>
        <w:ind w:firstLine="42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Theme="minorEastAsia" w:hAnsiTheme="minorEastAsia"/>
          <w:color w:val="000000" w:themeColor="text1"/>
          <w:shd w:val="clear" w:color="auto" w:fill="FFFFFF"/>
          <w:lang w:bidi="ar"/>
          <w14:textFill>
            <w14:solidFill>
              <w14:schemeClr w14:val="tx1"/>
            </w14:solidFill>
          </w14:textFill>
        </w:rPr>
        <w:drawing>
          <wp:inline distT="0" distB="0" distL="114300" distR="114300">
            <wp:extent cx="4727575" cy="2980690"/>
            <wp:effectExtent l="0" t="0" r="9525" b="3810"/>
            <wp:docPr id="19" name="图片 19" des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
                    <pic:cNvPicPr>
                      <a:picLocks noChangeAspect="1"/>
                    </pic:cNvPicPr>
                  </pic:nvPicPr>
                  <pic:blipFill>
                    <a:blip r:embed="rId21"/>
                    <a:srcRect t="7452" r="10859"/>
                    <a:stretch>
                      <a:fillRect/>
                    </a:stretch>
                  </pic:blipFill>
                  <pic:spPr>
                    <a:xfrm>
                      <a:off x="0" y="0"/>
                      <a:ext cx="4727575" cy="2980690"/>
                    </a:xfrm>
                    <a:prstGeom prst="rect">
                      <a:avLst/>
                    </a:prstGeom>
                  </pic:spPr>
                </pic:pic>
              </a:graphicData>
            </a:graphic>
          </wp:inline>
        </w:drawing>
      </w:r>
    </w:p>
    <w:p w14:paraId="19EA0A33">
      <w:pPr>
        <w:pStyle w:val="15"/>
        <w:pageBreakBefore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highlight w:val="none"/>
          <w14:textFill>
            <w14:solidFill>
              <w14:schemeClr w14:val="tx1"/>
            </w14:solidFill>
          </w14:textFill>
        </w:rPr>
      </w:pP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r>
        <w:rPr>
          <w:rFonts w:hint="eastAsia" w:ascii="Times New Roman" w:hAnsi="Times New Roman" w:cs="Times New Roman"/>
          <w:strike w:val="0"/>
          <w:dstrike w:val="0"/>
          <w:color w:val="000000" w:themeColor="text1"/>
          <w:highlight w:val="none"/>
          <w:u w:val="none"/>
          <w:shd w:val="clear" w:color="auto" w:fill="auto"/>
          <w14:textFill>
            <w14:solidFill>
              <w14:schemeClr w14:val="tx1"/>
            </w14:solidFill>
          </w14:textFill>
        </w:rPr>
        <w:t>4-8</w:t>
      </w:r>
      <w:r>
        <w:rPr>
          <w:rFonts w:hint="eastAsia" w:asciiTheme="majorEastAsia" w:hAnsiTheme="majorEastAsia" w:eastAsiaTheme="majorEastAsia" w:cstheme="major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系统核心</w:t>
      </w:r>
      <w:r>
        <w:rPr>
          <w:rFonts w:hint="default" w:ascii="Times New Roman" w:hAnsi="Times New Roman" w:cs="Times New Roman" w:eastAsiaTheme="majorEastAsia"/>
          <w:strike w:val="0"/>
          <w:dstrike w:val="0"/>
          <w:color w:val="000000" w:themeColor="text1"/>
          <w:highlight w:val="none"/>
          <w:u w:val="none"/>
          <w:shd w:val="clear" w:color="auto" w:fill="auto"/>
          <w14:textFill>
            <w14:solidFill>
              <w14:schemeClr w14:val="tx1"/>
            </w14:solidFill>
          </w14:textFill>
        </w:rPr>
        <w:t>E-R</w:t>
      </w:r>
      <w:r>
        <w:rPr>
          <w:rFonts w:hint="eastAsia" w:asciiTheme="majorEastAsia" w:hAnsiTheme="majorEastAsia" w:eastAsiaTheme="majorEastAsia" w:cstheme="majorEastAsia"/>
          <w:strike w:val="0"/>
          <w:dstrike w:val="0"/>
          <w:color w:val="000000" w:themeColor="text1"/>
          <w:highlight w:val="none"/>
          <w:u w:val="none"/>
          <w:shd w:val="clear" w:color="auto" w:fill="auto"/>
          <w14:textFill>
            <w14:solidFill>
              <w14:schemeClr w14:val="tx1"/>
            </w14:solidFill>
          </w14:textFill>
        </w:rPr>
        <w:t>图</w:t>
      </w:r>
    </w:p>
    <w:p w14:paraId="09C17E12">
      <w:pPr>
        <w:pStyle w:val="4"/>
        <w:pageBreakBefore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lang w:val="en-US" w:eastAsia="zh-CN"/>
          <w14:textFill>
            <w14:solidFill>
              <w14:schemeClr w14:val="tx1"/>
            </w14:solidFill>
          </w14:textFill>
        </w:rPr>
      </w:pPr>
      <w:bookmarkStart w:id="158" w:name="_Toc24679"/>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4.4.3 </w:t>
      </w:r>
      <w:r>
        <w:rPr>
          <w:rFonts w:hint="eastAsia" w:ascii="黑体" w:hAnsi="黑体" w:eastAsia="黑体" w:cs="黑体"/>
          <w:b w:val="0"/>
          <w:bCs/>
          <w:color w:val="000000" w:themeColor="text1"/>
          <w:sz w:val="28"/>
          <w:szCs w:val="28"/>
          <w14:textFill>
            <w14:solidFill>
              <w14:schemeClr w14:val="tx1"/>
            </w14:solidFill>
          </w14:textFill>
        </w:rPr>
        <w:t>数据表结构设计</w:t>
      </w:r>
      <w:bookmarkEnd w:id="158"/>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  </w:t>
      </w:r>
    </w:p>
    <w:p w14:paraId="3B390A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数据库设计是系统实现的基础，本系统采用MySQL作为后端主数据库，移动端采用Room数据库进行本地缓存，以保证弱网环境下的数据访问体验。</w:t>
      </w:r>
      <w:r>
        <w:rPr>
          <w:rFonts w:hint="eastAsia" w:ascii="Times New Roman" w:hAnsi="Times New Roman" w:eastAsia="宋体" w:cs="宋体"/>
          <w:color w:val="000000" w:themeColor="text1"/>
          <w:sz w:val="24"/>
          <w:lang w:val="en-US" w:eastAsia="zh-CN"/>
          <w14:textFill>
            <w14:solidFill>
              <w14:schemeClr w14:val="tx1"/>
            </w14:solidFill>
          </w14:textFill>
        </w:rPr>
        <w:t>根据</w:t>
      </w:r>
      <w:r>
        <w:rPr>
          <w:rFonts w:hint="eastAsia" w:ascii="Times New Roman" w:hAnsi="Times New Roman" w:eastAsia="宋体" w:cs="宋体"/>
          <w:color w:val="000000" w:themeColor="text1"/>
          <w:sz w:val="24"/>
          <w14:textFill>
            <w14:solidFill>
              <w14:schemeClr w14:val="tx1"/>
            </w14:solidFill>
          </w14:textFill>
        </w:rPr>
        <w:t>功能分析</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结果，系统数据库设计了包括</w:t>
      </w:r>
      <w:r>
        <w:rPr>
          <w:rFonts w:hint="eastAsia" w:ascii="Times New Roman" w:hAnsi="Times New Roman" w:eastAsia="宋体" w:cs="宋体"/>
          <w:color w:val="000000" w:themeColor="text1"/>
          <w:sz w:val="24"/>
          <w:lang w:val="en-US" w:eastAsia="zh-CN"/>
          <w14:textFill>
            <w14:solidFill>
              <w14:schemeClr w14:val="tx1"/>
            </w14:solidFill>
          </w14:textFill>
        </w:rPr>
        <w:t>居民</w:t>
      </w:r>
      <w:r>
        <w:rPr>
          <w:rFonts w:hint="eastAsia" w:ascii="Times New Roman" w:hAnsi="Times New Roman" w:eastAsia="宋体" w:cs="宋体"/>
          <w:color w:val="000000" w:themeColor="text1"/>
          <w:sz w:val="24"/>
          <w14:textFill>
            <w14:solidFill>
              <w14:schemeClr w14:val="tx1"/>
            </w14:solidFill>
          </w14:textFill>
        </w:rPr>
        <w:t>、商家、</w:t>
      </w:r>
      <w:r>
        <w:rPr>
          <w:rFonts w:hint="eastAsia" w:ascii="Times New Roman" w:hAnsi="Times New Roman" w:eastAsia="宋体" w:cs="宋体"/>
          <w:color w:val="000000" w:themeColor="text1"/>
          <w:sz w:val="24"/>
          <w:lang w:val="en-US" w:eastAsia="zh-CN"/>
          <w14:textFill>
            <w14:solidFill>
              <w14:schemeClr w14:val="tx1"/>
            </w14:solidFill>
          </w14:textFill>
        </w:rPr>
        <w:t>物业</w:t>
      </w:r>
      <w:r>
        <w:rPr>
          <w:rFonts w:hint="eastAsia" w:ascii="Times New Roman" w:hAnsi="Times New Roman" w:eastAsia="宋体" w:cs="宋体"/>
          <w:color w:val="000000" w:themeColor="text1"/>
          <w:sz w:val="24"/>
          <w14:textFill>
            <w14:solidFill>
              <w14:schemeClr w14:val="tx1"/>
            </w14:solidFill>
          </w14:textFill>
        </w:rPr>
        <w:t>管理员、商品、订单、报修、生活动态、物业缴费、通知公告及投票</w:t>
      </w:r>
      <w:r>
        <w:rPr>
          <w:rFonts w:hint="eastAsia" w:ascii="Times New Roman" w:hAnsi="Times New Roman" w:eastAsia="宋体" w:cs="宋体"/>
          <w:color w:val="000000" w:themeColor="text1"/>
          <w:sz w:val="24"/>
          <w:lang w:val="en-US" w:eastAsia="zh-CN"/>
          <w14:textFill>
            <w14:solidFill>
              <w14:schemeClr w14:val="tx1"/>
            </w14:solidFill>
          </w14:textFill>
        </w:rPr>
        <w:t>等</w:t>
      </w:r>
      <w:r>
        <w:rPr>
          <w:rFonts w:hint="eastAsia" w:ascii="Times New Roman" w:hAnsi="Times New Roman" w:eastAsia="宋体" w:cs="宋体"/>
          <w:color w:val="000000" w:themeColor="text1"/>
          <w:sz w:val="24"/>
          <w14:textFill>
            <w14:solidFill>
              <w14:schemeClr w14:val="tx1"/>
            </w14:solidFill>
          </w14:textFill>
        </w:rPr>
        <w:t>在内的多张核心数据表。</w:t>
      </w:r>
    </w:p>
    <w:p w14:paraId="7BE2A38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居民表(user)</w:t>
      </w:r>
    </w:p>
    <w:p w14:paraId="2E2705BF">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用于存储小区居民的基本信息</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居民表(user)的结构如表4-1所示：</w:t>
      </w:r>
    </w:p>
    <w:p w14:paraId="2478E7D5">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居民表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user)</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6D315B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682A6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372F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E7E5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031F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7338F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0D85F1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31695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2799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FD290B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97BB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120F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CBA5F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F636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姓名</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06013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name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EA1FD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71AC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3995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03502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5E50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性别</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5D79C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gender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0B4BB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varchar(10)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7C50E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E3A2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3512D0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9C885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15A4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B868A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9082E6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8D32A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登录账号</w:t>
            </w:r>
          </w:p>
        </w:tc>
      </w:tr>
      <w:tr w14:paraId="41B8F4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B3EC4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3D1C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C8093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D74B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9AF8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A123FD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140B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D8A569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260C0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F86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1371A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24044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DF89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楼栋号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4A9A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building</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619F6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71831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8D73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4D9082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0ABB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房号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6DA9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room</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65B0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6A56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F131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31395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7F33A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头像</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3B818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avatar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55EEB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08CD25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B55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77028D4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2.商家表(merchant)</w:t>
      </w:r>
    </w:p>
    <w:p w14:paraId="09F738D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用于存储入驻平台的商铺信息，包含店铺基本信息及资质认证状态。商家表(merchant)的结构如表4-2所示：</w:t>
      </w:r>
    </w:p>
    <w:p w14:paraId="01911D09">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4-2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商家表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merchant)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801"/>
        <w:gridCol w:w="2172"/>
        <w:gridCol w:w="1581"/>
        <w:gridCol w:w="1925"/>
        <w:gridCol w:w="1947"/>
      </w:tblGrid>
      <w:tr w14:paraId="0EA6A3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118BA6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E20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87FF3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936CB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D97D0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61781DB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3AC3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编号</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EF4F3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59BF3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AF7E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EEF26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4A8A15E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E2B55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84F9D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5541C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64F0F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6B80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服务的小区范围</w:t>
            </w:r>
          </w:p>
        </w:tc>
      </w:tr>
      <w:tr w14:paraId="41B895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54D30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商家名称</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3387CD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merchantName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3CC0C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1F598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5BADB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0A6D2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5B784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联系人</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1D3C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contactName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6912F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E2FE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637776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19804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A111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性别</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B35B0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gender</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786C0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VARCHAR(10)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C63E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742BAB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00D70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7F53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6DA4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5D49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9CB4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F1BD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登录账号</w:t>
            </w:r>
          </w:p>
        </w:tc>
      </w:tr>
      <w:tr w14:paraId="68B408C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A836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E94C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30D7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B46C8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7EAD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0DEA4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C6F0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头像</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AB74A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avatar</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33A1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VARCHAR(500)</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B3754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C0010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店铺Logo</w:t>
            </w:r>
          </w:p>
        </w:tc>
      </w:tr>
      <w:tr w14:paraId="582AEF8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39A7C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营业状态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290A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isOpen</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C3FCF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D357F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E0392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 0:休息，1:营业</w:t>
            </w:r>
          </w:p>
        </w:tc>
      </w:tr>
      <w:tr w14:paraId="6A109E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9924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认证状态</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2795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qualificationStatus</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2C895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EC84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267B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0:未认证, 1:已认证</w:t>
            </w:r>
          </w:p>
        </w:tc>
      </w:tr>
      <w:tr w14:paraId="48AD384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D6CC0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身份证正面</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56D01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idCardFrontUri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0D43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CADD3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88759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DB601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190A24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身份证背面</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1408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idCardBackUri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A3B8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4D145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6E17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586BE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80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E62D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营业执照</w:t>
            </w:r>
          </w:p>
        </w:tc>
        <w:tc>
          <w:tcPr>
            <w:tcW w:w="21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E4B16E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licenseUri</w:t>
            </w:r>
          </w:p>
        </w:tc>
        <w:tc>
          <w:tcPr>
            <w:tcW w:w="158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7400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19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1D261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19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606502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D28B28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3.物业管理员表(admin)</w:t>
      </w:r>
    </w:p>
    <w:p w14:paraId="636497D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主要存储物业管理人员信息。物业管理员表(admin)的结构如表4-3所示：</w:t>
      </w:r>
    </w:p>
    <w:p w14:paraId="7F2C06F1">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物业</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管理员表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(admin</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27"/>
        <w:gridCol w:w="1774"/>
        <w:gridCol w:w="1598"/>
        <w:gridCol w:w="2061"/>
        <w:gridCol w:w="2066"/>
      </w:tblGrid>
      <w:tr w14:paraId="720DFF2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0E82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B720E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F443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9086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1383C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1CD381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09B6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D24032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ED9FCD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0E641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B569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6A67A8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57E97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账号</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7BB1C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account</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35A3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6F127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212E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18C49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CC3B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密码</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401A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password</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CBBA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42C30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5EE1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92C49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E209F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所属小区</w:t>
            </w:r>
          </w:p>
        </w:tc>
        <w:tc>
          <w:tcPr>
            <w:tcW w:w="177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E97D7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community</w:t>
            </w:r>
          </w:p>
        </w:tc>
        <w:tc>
          <w:tcPr>
            <w:tcW w:w="159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8095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1"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E1897A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66"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C84B1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管理权限范围</w:t>
            </w:r>
          </w:p>
        </w:tc>
      </w:tr>
    </w:tbl>
    <w:p w14:paraId="741B2D2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4.商品表(product)</w:t>
      </w:r>
    </w:p>
    <w:p w14:paraId="184068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商品表存储商家发布的商品或服务信息，支持实物商品和服务商品两种类型。商品表(product)的结构如表4-4所示：</w:t>
      </w:r>
    </w:p>
    <w:p w14:paraId="0355DAF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商品表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product)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27"/>
        <w:gridCol w:w="1752"/>
        <w:gridCol w:w="1605"/>
        <w:gridCol w:w="2063"/>
        <w:gridCol w:w="2079"/>
      </w:tblGrid>
      <w:tr w14:paraId="1616AC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02E5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0E8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4736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B98B3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02D4A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40B3E8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78D1B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85E5C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6E36E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D6B6A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65539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D157B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A4C9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商家ID</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BC1B3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658F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2D2A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74D2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merchant 表</w:t>
            </w:r>
          </w:p>
        </w:tc>
      </w:tr>
      <w:tr w14:paraId="069EDB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DB666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商品名称</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50908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name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D5549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80A5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FD0C0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DB656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C14E2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商品描述</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E94BB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description</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B8B6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919B7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ECD82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8B3F7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6E47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价格</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D094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price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E1BE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61223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2CD82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D0BF4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BF67F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单位</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6A4B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unit</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DAAD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20361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A821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D0EB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96024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商品类型</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9894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type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B26B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20D3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1334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实物 / 服务</w:t>
            </w:r>
          </w:p>
        </w:tc>
      </w:tr>
      <w:tr w14:paraId="12810B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C739E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配送方式</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89F31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delivery_method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4971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982B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434A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7D659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C8402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图片</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4A06F9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image_paths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B0D0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499867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C1BB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0D1F88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2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2BDB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价格表</w:t>
            </w:r>
          </w:p>
        </w:tc>
        <w:tc>
          <w:tcPr>
            <w:tcW w:w="175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94E59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price_table_json</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8270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json</w:t>
            </w:r>
          </w:p>
        </w:tc>
        <w:tc>
          <w:tcPr>
            <w:tcW w:w="206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1F9A1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7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56ABE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4F15FBE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5.订单表(orders)</w:t>
      </w:r>
    </w:p>
    <w:p w14:paraId="38A8CB9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用于记录居民购买商品或服务的交易详情，包含快照信息以保证数据一致性。订单表(orders)的结构如表4-5所示：</w:t>
      </w:r>
    </w:p>
    <w:p w14:paraId="31648386">
      <w:pPr>
        <w:ind w:firstLine="420" w:firstLineChars="200"/>
        <w:jc w:val="cente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订单表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orders)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48"/>
        <w:gridCol w:w="1696"/>
        <w:gridCol w:w="1605"/>
        <w:gridCol w:w="2085"/>
        <w:gridCol w:w="2092"/>
      </w:tblGrid>
      <w:tr w14:paraId="260CA8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26C92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465CC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EE3B2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CD5E8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FAEE4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5D695F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2A2E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97D3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44A28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9E8B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FC915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7D27D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8C8AD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订单编号</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A76E80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order_no</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302EB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6ECA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9DD8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唯一业务编号</w:t>
            </w:r>
          </w:p>
        </w:tc>
      </w:tr>
      <w:tr w14:paraId="6EEA28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988CA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BE4E1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resident_id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F8D292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F5885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F1F6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user 表</w:t>
            </w:r>
          </w:p>
        </w:tc>
      </w:tr>
      <w:tr w14:paraId="6DE87F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B7A1F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C9314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merchant_id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7A61A2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4ECA9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FE784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 merchant 表</w:t>
            </w:r>
          </w:p>
        </w:tc>
      </w:tr>
      <w:tr w14:paraId="225A12C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354E1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商品ID</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1E9F7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product_id</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81C1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6029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C7CDE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6489C6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A3910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支付金额</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B71B6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pay_amount</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0509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50699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8499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E7856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5D8B2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04F8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F36F4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0D111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096B3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CA6483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66EB6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售后状态</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30B8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after_sales_status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7778BC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3A1587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20915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685E24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A1947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创建时间</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96E4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BB705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datetime</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462D1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50143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07D797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4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6290B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收货地址</w:t>
            </w:r>
          </w:p>
        </w:tc>
        <w:tc>
          <w:tcPr>
            <w:tcW w:w="1696"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5884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address</w:t>
            </w:r>
          </w:p>
        </w:tc>
        <w:tc>
          <w:tcPr>
            <w:tcW w:w="160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D7B8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08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4E5A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09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11C182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2857EFE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6.报修表(repairs)</w:t>
      </w:r>
    </w:p>
    <w:p w14:paraId="6570C6A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用于记录居民提交的物业报修申请及处理进度。报修表(repairs)的结构如表4-6所示：</w:t>
      </w:r>
    </w:p>
    <w:p w14:paraId="01ADB5DE">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报修表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repairs)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6DE1B7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8D61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F3ECF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CAB33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AE68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CA8EB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3C59B6B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21BC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A41AA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1B86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3D871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531C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3AD273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9346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报修单号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F721D4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repair_no</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26781D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DAE7E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F0EBE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9F4B34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1C37A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用户ID</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73C5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CEA87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varchar(64)</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A98D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138FC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06A9F19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E6329D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报修标题</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A021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0F724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FD049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6599A1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5FCCA3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DB137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报修详情</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922E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description</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300A2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33F12B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7D94E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6ECBD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23662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图片附件</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24C3A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image_urls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38935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1F1A4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75E5F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A3534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BD843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视频附件</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8B3C3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video_url</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8944C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653F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9D87E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300F7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4FEB4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处理状态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ACE591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770F51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A6509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26F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0-受理中，1-已完成</w:t>
            </w:r>
          </w:p>
        </w:tc>
      </w:tr>
      <w:tr w14:paraId="0D27EF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490E8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提交时间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24AAB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submit_time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64DDA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2960E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79423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8AF975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7CD2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完成时间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87D7E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complete_time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6E5B5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F730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D25E1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2906AA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7.生活动态表(post)</w:t>
      </w:r>
    </w:p>
    <w:p w14:paraId="62C2EEB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用于存储居民在邻里圈发布的信息，支持图文和视频。生活动态表(post)的结构如表4-7所示：</w:t>
      </w:r>
    </w:p>
    <w:p w14:paraId="7E6B0D7E">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4-7</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生活动态表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post)</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3E1AC3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C1484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1C808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0B7CF1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0F69A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B943C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681554C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9A9E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81000F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A4A05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CF358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3952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39E47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B7759D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用户ID</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90D3FD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7AE55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64178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46791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23558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1D280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用户名</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814D3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user_name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B4CC14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44C36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5FBB7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1E32B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C4279F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F97D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A6986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058959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588B5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71A357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AC56D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类型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76D7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type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0673D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C66C9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E5364B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0-纯文，1-图片，2-视频</w:t>
            </w:r>
          </w:p>
        </w:tc>
      </w:tr>
      <w:tr w14:paraId="4078D6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6237A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A4936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419CC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AC775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0E2A0C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3096324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8.物业账单表(property_fee_bill)</w:t>
      </w:r>
    </w:p>
    <w:p w14:paraId="291CC80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用于记录物业发布的费用账单及居民的缴纳状态。物业账单表(property_fee_bill)的结构如表4-8所示：</w:t>
      </w:r>
    </w:p>
    <w:p w14:paraId="616AFA96">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4-8</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物业账单表(property_fee_bill)</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77E371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5126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35B097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0264D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2043F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4B7E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32C203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A0FE8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48A0D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83AD2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ECF0E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5B07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1B17F0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96A96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手机号</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54FC2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phone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DE266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9B308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56BF37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关联居民</w:t>
            </w:r>
          </w:p>
        </w:tc>
      </w:tr>
      <w:tr w14:paraId="5E68B9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9F59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房屋信息</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F331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room_number</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22466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7E1E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82E504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包含楼栋和房号</w:t>
            </w:r>
          </w:p>
        </w:tc>
      </w:tr>
      <w:tr w14:paraId="295A12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8C090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账单金额</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40749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total_amount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A7669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decimal(10,2)</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9F6879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4AB83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13D50B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C894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缴费状态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DE448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CCEC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51A2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C49078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0-未缴，1-已缴</w:t>
            </w:r>
          </w:p>
        </w:tc>
      </w:tr>
      <w:tr w14:paraId="678788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265A3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计费开始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8E71C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period_start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85E8E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4AE38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DE356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A8981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6BA1C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计费结束</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D813B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period_end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077A2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DA00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D7000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8A6F86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562B3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创建时间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023E9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create_time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9333E6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726625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1B893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56CF757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9.通知公告表(admin_notices)</w:t>
      </w:r>
    </w:p>
    <w:p w14:paraId="1A2CED9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用于存储物业发布的各类通知，支持指定接收对象。通知公告表(admin_notices)的结构如表4-9所示：</w:t>
      </w:r>
    </w:p>
    <w:p w14:paraId="36950144">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p>
    <w:p w14:paraId="55ADC2A0">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4-9</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通知公告表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admin_notices)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72"/>
        <w:gridCol w:w="1625"/>
        <w:gridCol w:w="1609"/>
        <w:gridCol w:w="2110"/>
        <w:gridCol w:w="2110"/>
      </w:tblGrid>
      <w:tr w14:paraId="3F73D7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8C03D1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B60A46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16A3B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B2F7D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8100B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0DC1F43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841D0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5A9F8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4235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380EBE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9EF57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09467AB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B4B89B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标题</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1B44F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43C154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1A84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91EA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793A2AB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142C58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E2F7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F4398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CA71F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3624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7F28CF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22A905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目标类型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3265FE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target_type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FA60A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varchar(50)</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8A3F21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58371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居民/商家/全部</w:t>
            </w:r>
          </w:p>
        </w:tc>
      </w:tr>
      <w:tr w14:paraId="00F2BA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A3F09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目标楼栋</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89F9C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target_buildings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2854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AFCD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A88D59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67BF7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FBFCC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发布状态</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5DEE3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62D5D5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27A6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79AC35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0-草稿，1-已发布</w:t>
            </w:r>
          </w:p>
        </w:tc>
      </w:tr>
      <w:tr w14:paraId="3C9C52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72"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2B72E5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发布时间</w:t>
            </w:r>
          </w:p>
        </w:tc>
        <w:tc>
          <w:tcPr>
            <w:tcW w:w="162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9FB177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publish_time</w:t>
            </w:r>
          </w:p>
        </w:tc>
        <w:tc>
          <w:tcPr>
            <w:tcW w:w="160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045CC9">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datetime</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4B7C2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10"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6D89BE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49F2071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10.投票表(votes)</w:t>
      </w:r>
    </w:p>
    <w:p w14:paraId="08D8119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记录物业发起的问卷调查或投票决议事项。投票表(votes)的结构如表4-10所示：</w:t>
      </w:r>
    </w:p>
    <w:p w14:paraId="32F2B242">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4-10</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 xml:space="preserve"> 投票表</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votes)</w:t>
      </w:r>
    </w:p>
    <w:tbl>
      <w:tblPr>
        <w:tblStyle w:val="12"/>
        <w:tblW w:w="942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965"/>
        <w:gridCol w:w="1647"/>
        <w:gridCol w:w="1608"/>
        <w:gridCol w:w="2103"/>
        <w:gridCol w:w="2103"/>
      </w:tblGrid>
      <w:tr w14:paraId="15E05E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4270C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字段说明</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11441DE">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字段名</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8279A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数据类型（长度）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25BFD5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是否为空</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677452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备注</w:t>
            </w:r>
          </w:p>
        </w:tc>
      </w:tr>
      <w:tr w14:paraId="51D5EB7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F2F10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唯一标识</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4ADCF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id</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BDFA18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bigint(20)</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A3ED1F">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9274F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主键</w:t>
            </w:r>
          </w:p>
        </w:tc>
      </w:tr>
      <w:tr w14:paraId="3C9C68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787D2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标题</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D437306">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title</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0948B2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7D277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17397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5A6C1C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C494B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内容</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B580D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content</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B99024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6AF4CD">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4F3E2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644636E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592094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选项配置</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15CE86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option_string</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66AD35">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text</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BF1AE12">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555AD6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245A9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C260D93">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选项类型</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F86B3A8">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selection_type</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8313C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1E14B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2DD1C01">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4E08EC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6E30B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状态</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C88FCF4">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status</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A11260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int(1)</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66B44D0">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否</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9FFB78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5B97B6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965"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38A0F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附件路径</w:t>
            </w:r>
          </w:p>
        </w:tc>
        <w:tc>
          <w:tcPr>
            <w:tcW w:w="1647"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2E9FE0B">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attachment_path</w:t>
            </w:r>
          </w:p>
        </w:tc>
        <w:tc>
          <w:tcPr>
            <w:tcW w:w="1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8493D0A">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varchar(255)</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5232BC">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是</w:t>
            </w:r>
          </w:p>
        </w:tc>
        <w:tc>
          <w:tcPr>
            <w:tcW w:w="2103"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0A97977">
            <w:pPr>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bl>
    <w:p w14:paraId="1F274635">
      <w:pPr>
        <w:pStyle w:val="3"/>
        <w:spacing w:before="0" w:after="0" w:line="30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159" w:name="_Toc7081"/>
      <w:bookmarkStart w:id="160" w:name="_Toc23052"/>
      <w:bookmarkStart w:id="161" w:name="_Toc27467"/>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4.5 本章小结</w:t>
      </w:r>
      <w:bookmarkEnd w:id="159"/>
      <w:bookmarkEnd w:id="160"/>
      <w:bookmarkEnd w:id="161"/>
    </w:p>
    <w:p w14:paraId="72DA7D9A">
      <w:pPr>
        <w:pStyle w:val="18"/>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本章结合需求分析完成了系统总体设计，确定物理与软件的架构，划分功能模块并且设计数据库的方案，理清各层的职责与数据的结构</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为后续的详细开发搭建稳固的框架，有助于开发工作有序进行，保障最终产品符合预期目标。</w:t>
      </w:r>
    </w:p>
    <w:p w14:paraId="19B59CD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p>
    <w:p w14:paraId="030855C2">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bookmarkStart w:id="162" w:name="_Toc4641"/>
    </w:p>
    <w:p w14:paraId="6933EAC0">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163CB28C">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6D426517">
      <w:pPr>
        <w:ind w:firstLine="720" w:firstLineChars="200"/>
        <w:jc w:val="center"/>
        <w:rPr>
          <w:rFonts w:ascii="黑体" w:hAnsi="黑体" w:eastAsia="黑体" w:cs="黑体"/>
          <w:bCs/>
          <w:color w:val="000000" w:themeColor="text1"/>
          <w:sz w:val="36"/>
          <w:szCs w:val="36"/>
          <w:highlight w:val="none"/>
          <w14:textFill>
            <w14:solidFill>
              <w14:schemeClr w14:val="tx1"/>
            </w14:solidFill>
          </w14:textFill>
        </w:rPr>
      </w:pPr>
    </w:p>
    <w:p w14:paraId="17EB97A9">
      <w:pPr>
        <w:rPr>
          <w:rFonts w:ascii="黑体" w:hAnsi="黑体" w:eastAsia="黑体" w:cs="黑体"/>
          <w:bCs/>
          <w:color w:val="000000" w:themeColor="text1"/>
          <w:sz w:val="36"/>
          <w:szCs w:val="36"/>
          <w:highlight w:val="none"/>
          <w14:textFill>
            <w14:solidFill>
              <w14:schemeClr w14:val="tx1"/>
            </w14:solidFill>
          </w14:textFill>
        </w:rPr>
      </w:pPr>
      <w:r>
        <w:rPr>
          <w:rFonts w:ascii="黑体" w:hAnsi="黑体" w:eastAsia="黑体" w:cs="黑体"/>
          <w:bCs/>
          <w:color w:val="000000" w:themeColor="text1"/>
          <w:sz w:val="36"/>
          <w:szCs w:val="36"/>
          <w:highlight w:val="none"/>
          <w14:textFill>
            <w14:solidFill>
              <w14:schemeClr w14:val="tx1"/>
            </w14:solidFill>
          </w14:textFill>
        </w:rPr>
        <w:br w:type="page"/>
      </w:r>
    </w:p>
    <w:p w14:paraId="6D5EEFA5">
      <w:pPr>
        <w:pageBreakBefore w:val="0"/>
        <w:widowControl w:val="0"/>
        <w:kinsoku/>
        <w:wordWrap/>
        <w:overflowPunct/>
        <w:topLinePunct w:val="0"/>
        <w:autoSpaceDE/>
        <w:autoSpaceDN/>
        <w:bidi w:val="0"/>
        <w:adjustRightInd/>
        <w:snapToGrid/>
        <w:spacing w:line="300" w:lineRule="auto"/>
        <w:ind w:firstLine="720" w:firstLineChars="200"/>
        <w:jc w:val="center"/>
        <w:textAlignment w:val="auto"/>
        <w:outlineLvl w:val="0"/>
        <w:rPr>
          <w:rFonts w:ascii="黑体" w:hAnsi="黑体" w:eastAsia="黑体" w:cs="黑体"/>
          <w:bCs/>
          <w:color w:val="000000" w:themeColor="text1"/>
          <w:sz w:val="36"/>
          <w:szCs w:val="36"/>
          <w:highlight w:val="none"/>
          <w14:textFill>
            <w14:solidFill>
              <w14:schemeClr w14:val="tx1"/>
            </w14:solidFill>
          </w14:textFill>
        </w:rPr>
      </w:pPr>
      <w:bookmarkStart w:id="163" w:name="_Toc24866"/>
      <w:r>
        <w:rPr>
          <w:rFonts w:hint="eastAsia" w:ascii="黑体" w:hAnsi="黑体" w:eastAsia="黑体" w:cs="黑体"/>
          <w:bCs/>
          <w:strike w:val="0"/>
          <w:dstrike w:val="0"/>
          <w:color w:val="000000" w:themeColor="text1"/>
          <w:sz w:val="36"/>
          <w:szCs w:val="36"/>
          <w:highlight w:val="none"/>
          <w:u w:val="none"/>
          <w:shd w:val="clear" w:color="auto" w:fill="auto"/>
          <w14:textFill>
            <w14:solidFill>
              <w14:schemeClr w14:val="tx1"/>
            </w14:solidFill>
          </w14:textFill>
        </w:rPr>
        <w:t>第五章</w:t>
      </w:r>
      <w:r>
        <w:rPr>
          <w:rFonts w:hint="eastAsia" w:ascii="黑体" w:hAnsi="黑体" w:eastAsia="黑体" w:cs="黑体"/>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Cs/>
          <w:strike w:val="0"/>
          <w:dstrike w:val="0"/>
          <w:color w:val="000000" w:themeColor="text1"/>
          <w:sz w:val="36"/>
          <w:szCs w:val="36"/>
          <w:highlight w:val="none"/>
          <w:u w:val="none"/>
          <w:shd w:val="clear" w:color="auto" w:fill="auto"/>
          <w14:textFill>
            <w14:solidFill>
              <w14:schemeClr w14:val="tx1"/>
            </w14:solidFill>
          </w14:textFill>
        </w:rPr>
        <w:t>系统详细设计与实现</w:t>
      </w:r>
      <w:bookmarkEnd w:id="162"/>
      <w:bookmarkEnd w:id="163"/>
    </w:p>
    <w:p w14:paraId="7E04649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本章主要介绍小区便民服务APP的核心功能模块的详细设计与实现过程。为了描述系统详细设计过程，将使用流程图、时序图来直观展示，并通过关键代码来展示主要的系统功能实现逻辑，系统功能的实现效果用界面截图展示。</w:t>
      </w:r>
    </w:p>
    <w:p w14:paraId="0E26CD23">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64" w:name="_Toc31615"/>
      <w:bookmarkStart w:id="165" w:name="_Toc28298"/>
      <w:bookmarkStart w:id="166" w:name="_Toc69"/>
      <w:bookmarkStart w:id="167" w:name="_Toc2701"/>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64"/>
      <w:bookmarkEnd w:id="16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1</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物业费发布与管理模块</w:t>
      </w:r>
      <w:bookmarkEnd w:id="166"/>
      <w:bookmarkEnd w:id="167"/>
    </w:p>
    <w:p w14:paraId="1296DB6D">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68" w:name="_Toc29004"/>
      <w:bookmarkStart w:id="169" w:name="_Toc5209"/>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5.1.1 </w:t>
      </w:r>
      <w:r>
        <w:rPr>
          <w:rFonts w:hint="eastAsia" w:ascii="黑体" w:hAnsi="黑体" w:eastAsia="黑体" w:cs="黑体"/>
          <w:b w:val="0"/>
          <w:bCs/>
          <w:color w:val="000000" w:themeColor="text1"/>
          <w:sz w:val="28"/>
          <w:szCs w:val="28"/>
          <w14:textFill>
            <w14:solidFill>
              <w14:schemeClr w14:val="tx1"/>
            </w14:solidFill>
          </w14:textFill>
        </w:rPr>
        <w:t>物业费发布与管理流程设计</w:t>
      </w:r>
      <w:bookmarkEnd w:id="168"/>
      <w:bookmarkEnd w:id="169"/>
    </w:p>
    <w:p w14:paraId="143999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物业费发布与管理是物业管理员的核心功能之一，管理员进入费用标准设置页面，输入各项收费指标，包括物业服务费、日常维修资金、水电公摊费以及分段计费的电梯费和加压费等信息后向本小区发布账单。系统会根据预设的房屋面积信息，批量计算全小区住户的应缴金额，生成状态为“未缴”的物业账单并下发至居民端。发布账单后，管理员可以在缴费统计页面筛选查看具体年月的缴费情况，对未缴费的居民账号，可以发送缴费提醒。物业费发布与管理</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流程图如5-1所示。</w:t>
      </w:r>
    </w:p>
    <w:p w14:paraId="0801589F">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eastAsia" w:ascii="宋体" w:hAnsi="宋体" w:cs="宋体" w:eastAsiaTheme="minorEastAsia"/>
          <w:color w:val="000000" w:themeColor="text1"/>
          <w:sz w:val="24"/>
          <w:highlight w:val="none"/>
          <w:lang w:eastAsia="zh-CN"/>
          <w14:textFill>
            <w14:solidFill>
              <w14:schemeClr w14:val="tx1"/>
            </w14:solidFill>
          </w14:textFill>
        </w:rPr>
      </w:pPr>
      <w:r>
        <w:rPr>
          <w:rFonts w:hint="eastAsia" w:ascii="宋体" w:hAnsi="宋体" w:cs="宋体" w:eastAsiaTheme="minorEastAsia"/>
          <w:color w:val="000000" w:themeColor="text1"/>
          <w:sz w:val="24"/>
          <w:highlight w:val="none"/>
          <w:lang w:eastAsia="zh-CN"/>
          <w14:textFill>
            <w14:solidFill>
              <w14:schemeClr w14:val="tx1"/>
            </w14:solidFill>
          </w14:textFill>
        </w:rPr>
        <w:drawing>
          <wp:inline distT="0" distB="0" distL="114300" distR="114300">
            <wp:extent cx="3892550" cy="4282440"/>
            <wp:effectExtent l="0" t="0" r="8890" b="0"/>
            <wp:docPr id="26" name="图片 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
                    <pic:cNvPicPr>
                      <a:picLocks noChangeAspect="1"/>
                    </pic:cNvPicPr>
                  </pic:nvPicPr>
                  <pic:blipFill>
                    <a:blip r:embed="rId22"/>
                    <a:stretch>
                      <a:fillRect/>
                    </a:stretch>
                  </pic:blipFill>
                  <pic:spPr>
                    <a:xfrm>
                      <a:off x="0" y="0"/>
                      <a:ext cx="3892550" cy="4282440"/>
                    </a:xfrm>
                    <a:prstGeom prst="rect">
                      <a:avLst/>
                    </a:prstGeom>
                  </pic:spPr>
                </pic:pic>
              </a:graphicData>
            </a:graphic>
          </wp:inline>
        </w:drawing>
      </w:r>
    </w:p>
    <w:p w14:paraId="4A6B8776">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图5-1</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物业费发布与管理流程图</w:t>
      </w:r>
      <w:r>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t xml:space="preserve">  </w:t>
      </w:r>
    </w:p>
    <w:p w14:paraId="19192932">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heme="majorEastAsia" w:hAnsiTheme="majorEastAsia" w:eastAsiaTheme="majorEastAsia" w:cstheme="majorEastAsia"/>
          <w:strike w:val="0"/>
          <w:dstrike w:val="0"/>
          <w:color w:val="000000" w:themeColor="text1"/>
          <w:szCs w:val="21"/>
          <w:highlight w:val="none"/>
          <w:u w:val="none"/>
          <w:shd w:val="clear" w:color="auto" w:fill="auto"/>
          <w14:textFill>
            <w14:solidFill>
              <w14:schemeClr w14:val="tx1"/>
            </w14:solidFill>
          </w14:textFill>
        </w:rPr>
      </w:pPr>
    </w:p>
    <w:p w14:paraId="57137C5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bookmarkStart w:id="170" w:name="_Toc11119"/>
      <w:bookmarkStart w:id="171" w:name="_Toc26963"/>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5.1.2 </w:t>
      </w:r>
      <w:r>
        <w:rPr>
          <w:rFonts w:hint="eastAsia" w:ascii="黑体" w:hAnsi="黑体" w:eastAsia="黑体" w:cs="黑体"/>
          <w:b w:val="0"/>
          <w:bCs/>
          <w:color w:val="000000" w:themeColor="text1"/>
          <w:sz w:val="28"/>
          <w:szCs w:val="28"/>
          <w14:textFill>
            <w14:solidFill>
              <w14:schemeClr w14:val="tx1"/>
            </w14:solidFill>
          </w14:textFill>
        </w:rPr>
        <w:t>物业费发布与管理实现</w:t>
      </w:r>
      <w:bookmarkEnd w:id="170"/>
      <w:bookmarkEnd w:id="171"/>
    </w:p>
    <w:p w14:paraId="3B7751B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当管理员于前端页面输入各项费用标准并且点击“发布”的时候，通过Android客户端去调用后端发布接口，由控制层接收请求并且调用业务层，业务层首先调用数据层来获取所有居民的信息，接</w:t>
      </w:r>
      <w:r>
        <w:rPr>
          <w:rFonts w:hint="eastAsia" w:ascii="Times New Roman" w:hAnsi="Times New Roman" w:eastAsia="宋体" w:cs="宋体"/>
          <w:color w:val="000000" w:themeColor="text1"/>
          <w:sz w:val="24"/>
          <w:lang w:val="en-US" w:eastAsia="zh-CN"/>
          <w14:textFill>
            <w14:solidFill>
              <w14:schemeClr w14:val="tx1"/>
            </w14:solidFill>
          </w14:textFill>
        </w:rPr>
        <w:t>着在</w:t>
      </w:r>
      <w:r>
        <w:rPr>
          <w:rFonts w:hint="eastAsia" w:ascii="Times New Roman" w:hAnsi="Times New Roman" w:eastAsia="宋体" w:cs="宋体"/>
          <w:color w:val="000000" w:themeColor="text1"/>
          <w:sz w:val="24"/>
          <w14:textFill>
            <w14:solidFill>
              <w14:schemeClr w14:val="tx1"/>
            </w14:solidFill>
          </w14:textFill>
        </w:rPr>
        <w:t>业务层里进行遍历计算每户应该缴纳的金额，最后又调用数据层把生成的账单数据批量写入MySQL数据库，返回发布成功的结果；在账单统计环节，管理员发起查询请求之后，客户端调用后端检索接口，由控制层调用业务层，业务层依据选择的年月、楼栋或者状态等条件调用数据层去检索数据库，返回符合条件的账单列表；当管理员点击未缴费记录的“提醒”按钮的时候，通过Android客户端调用后端提醒接口，由控制层调用业务层，业务层先调用数据层验证账单状态，确认未缴之后调用数据层将催缴通知写入消息表，返回提醒发送成功。物业费发布与管理</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时序图如图5-2所示。</w:t>
      </w:r>
    </w:p>
    <w:p w14:paraId="16708D52">
      <w:pPr>
        <w:pageBreakBefore w:val="0"/>
        <w:widowControl w:val="0"/>
        <w:kinsoku/>
        <w:wordWrap/>
        <w:overflowPunct/>
        <w:topLinePunct w:val="0"/>
        <w:autoSpaceDE/>
        <w:autoSpaceDN/>
        <w:bidi w:val="0"/>
        <w:adjustRightInd/>
        <w:snapToGrid/>
        <w:spacing w:line="300" w:lineRule="auto"/>
        <w:ind w:firstLine="420" w:firstLineChars="200"/>
        <w:jc w:val="center"/>
        <w:textAlignment w:val="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008880" cy="5601970"/>
            <wp:effectExtent l="0" t="0" r="7620" b="11430"/>
            <wp:docPr id="11" name="图片 11"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3"/>
                    <pic:cNvPicPr>
                      <a:picLocks noChangeAspect="1"/>
                    </pic:cNvPicPr>
                  </pic:nvPicPr>
                  <pic:blipFill>
                    <a:blip r:embed="rId23"/>
                    <a:stretch>
                      <a:fillRect/>
                    </a:stretch>
                  </pic:blipFill>
                  <pic:spPr>
                    <a:xfrm>
                      <a:off x="0" y="0"/>
                      <a:ext cx="5008880" cy="5601970"/>
                    </a:xfrm>
                    <a:prstGeom prst="rect">
                      <a:avLst/>
                    </a:prstGeom>
                  </pic:spPr>
                </pic:pic>
              </a:graphicData>
            </a:graphic>
          </wp:inline>
        </w:drawing>
      </w:r>
    </w:p>
    <w:p w14:paraId="68E1DED1">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图5-2</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物业费发布与管理时序图</w:t>
      </w:r>
    </w:p>
    <w:p w14:paraId="16F55F4E">
      <w:pPr>
        <w:rPr>
          <w:color w:val="000000" w:themeColor="text1"/>
          <w:sz w:val="24"/>
          <w:highlight w:val="none"/>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30C2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4200881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highlight w:val="none"/>
                <w:u w:val="none"/>
                <w:shd w:val="clear" w:color="auto" w:fill="auto"/>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//缴费提醒，找出该小区所有状态为 0 (未缴) 的账单</w:t>
            </w:r>
          </w:p>
          <w:p w14:paraId="7B38CBE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QueryWrapper&lt;PropertyFeeBill&gt; queryWrapper = new QueryWrapper&lt;&gt;();</w:t>
            </w:r>
          </w:p>
          <w:p w14:paraId="7E73CC9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queryWrapper.eq("community", community);</w:t>
            </w:r>
          </w:p>
          <w:p w14:paraId="534C10C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queryWrapper.eq("status", 0); </w:t>
            </w:r>
          </w:p>
          <w:p w14:paraId="34853A7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List&lt;PropertyFeeBill&gt; unpaidBills = baseMapper.selectList(queryWrapper);</w:t>
            </w:r>
          </w:p>
          <w:p w14:paraId="70AB459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if (unpaidBills.isEmpty()) {</w:t>
            </w:r>
          </w:p>
          <w:p w14:paraId="556C204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0;</w:t>
            </w:r>
          </w:p>
          <w:p w14:paraId="332DA14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5C725DC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int count = 0;</w:t>
            </w:r>
          </w:p>
          <w:p w14:paraId="03B4E63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Date now = new Date();</w:t>
            </w:r>
          </w:p>
          <w:p w14:paraId="26C0060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遍历未缴账单，生成通知记录</w:t>
            </w:r>
          </w:p>
          <w:p w14:paraId="18FD32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for (PropertyFeeBill bill : unpaidBills) {</w:t>
            </w:r>
          </w:p>
          <w:p w14:paraId="4F6BCD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构建通知内容</w:t>
            </w:r>
          </w:p>
          <w:p w14:paraId="616EDF4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String title = "【" + community + "】物业费缴费提醒";</w:t>
            </w:r>
          </w:p>
          <w:p w14:paraId="572C07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String content = String.format("尊敬的业主：\n您%s的物业费尚未缴纳，金额为¥%.2f元。\n请尽快完成支付。\n【%s物业】",</w:t>
            </w:r>
          </w:p>
          <w:p w14:paraId="5CE7613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bill.getPeriodStart().substring(0, 7), // 截取年月</w:t>
            </w:r>
          </w:p>
          <w:p w14:paraId="5BEB73B8">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bill.getTotalAmount(), community);</w:t>
            </w:r>
          </w:p>
        </w:tc>
      </w:tr>
    </w:tbl>
    <w:p w14:paraId="398E862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物业费发布与管理</w:t>
      </w:r>
      <w:r>
        <w:rPr>
          <w:rFonts w:hint="eastAsia" w:ascii="Times New Roman" w:hAnsi="Times New Roman" w:cstheme="minorEastAsia"/>
          <w:strike w:val="0"/>
          <w:dstrike w:val="0"/>
          <w:color w:val="000000" w:themeColor="text1"/>
          <w:sz w:val="24"/>
          <w:highlight w:val="none"/>
          <w:u w:val="none"/>
          <w:shd w:val="clear" w:color="auto" w:fill="auto"/>
          <w:lang w:val="en-US" w:eastAsia="zh-CN"/>
          <w14:textFill>
            <w14:solidFill>
              <w14:schemeClr w14:val="tx1"/>
            </w14:solidFill>
          </w14:textFill>
        </w:rPr>
        <w:t>的</w:t>
      </w: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页面如图5-3所示。</w:t>
      </w:r>
    </w:p>
    <w:p w14:paraId="2D9AE3C0">
      <w:pPr>
        <w:pStyle w:val="15"/>
        <w:spacing w:line="300" w:lineRule="auto"/>
        <w:jc w:val="center"/>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4942840" cy="3290570"/>
            <wp:effectExtent l="0" t="0" r="10160" b="11430"/>
            <wp:docPr id="27" name="图片 27" descr="物业费发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物业费发布1"/>
                    <pic:cNvPicPr>
                      <a:picLocks noChangeAspect="1"/>
                    </pic:cNvPicPr>
                  </pic:nvPicPr>
                  <pic:blipFill>
                    <a:blip r:embed="rId24"/>
                    <a:stretch>
                      <a:fillRect/>
                    </a:stretch>
                  </pic:blipFill>
                  <pic:spPr>
                    <a:xfrm>
                      <a:off x="0" y="0"/>
                      <a:ext cx="4942840" cy="3290570"/>
                    </a:xfrm>
                    <a:prstGeom prst="rect">
                      <a:avLst/>
                    </a:prstGeom>
                  </pic:spPr>
                </pic:pic>
              </a:graphicData>
            </a:graphic>
          </wp:inline>
        </w:drawing>
      </w:r>
    </w:p>
    <w:p w14:paraId="4A43E1FA">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图5-3</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物业费发布与管理页面</w:t>
      </w:r>
    </w:p>
    <w:p w14:paraId="796398E9">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color w:val="000000" w:themeColor="text1"/>
          <w:highlight w:val="none"/>
          <w14:textFill>
            <w14:solidFill>
              <w14:schemeClr w14:val="tx1"/>
            </w14:solidFill>
          </w14:textFill>
        </w:rPr>
      </w:pPr>
      <w:bookmarkStart w:id="172" w:name="_Toc30372"/>
      <w:bookmarkStart w:id="173" w:name="_Toc1242"/>
      <w:bookmarkStart w:id="174" w:name="_Toc17842"/>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7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2</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居民缴费模块</w:t>
      </w:r>
      <w:bookmarkEnd w:id="173"/>
      <w:bookmarkEnd w:id="174"/>
    </w:p>
    <w:p w14:paraId="7A67695E">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75" w:name="_Toc12772"/>
      <w:bookmarkStart w:id="176" w:name="_Toc1396"/>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5.2.1 </w:t>
      </w:r>
      <w:r>
        <w:rPr>
          <w:rFonts w:hint="eastAsia" w:ascii="黑体" w:hAnsi="黑体" w:eastAsia="黑体" w:cs="黑体"/>
          <w:b w:val="0"/>
          <w:bCs/>
          <w:color w:val="000000" w:themeColor="text1"/>
          <w:sz w:val="28"/>
          <w:szCs w:val="28"/>
          <w14:textFill>
            <w14:solidFill>
              <w14:schemeClr w14:val="tx1"/>
            </w14:solidFill>
          </w14:textFill>
        </w:rPr>
        <w:t>居民缴费流程设计</w:t>
      </w:r>
      <w:bookmarkEnd w:id="175"/>
      <w:bookmarkEnd w:id="176"/>
    </w:p>
    <w:p w14:paraId="275B85FE">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居民缴费模块是居民的核心功能之一，居民在物业缴费页面查看未缴纳的物业费账单，确认金额后点击缴费</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居民</w:t>
      </w:r>
      <w:r>
        <w:rPr>
          <w:rFonts w:hint="eastAsia" w:ascii="Times New Roman" w:hAnsi="Times New Roman" w:eastAsia="宋体" w:cs="宋体"/>
          <w:color w:val="000000" w:themeColor="text1"/>
          <w:sz w:val="24"/>
          <w:lang w:val="en-US" w:eastAsia="zh-CN"/>
          <w14:textFill>
            <w14:solidFill>
              <w14:schemeClr w14:val="tx1"/>
            </w14:solidFill>
          </w14:textFill>
        </w:rPr>
        <w:t>还可以</w:t>
      </w:r>
      <w:r>
        <w:rPr>
          <w:rFonts w:hint="eastAsia" w:ascii="Times New Roman" w:hAnsi="Times New Roman" w:eastAsia="宋体" w:cs="宋体"/>
          <w:color w:val="000000" w:themeColor="text1"/>
          <w:sz w:val="24"/>
          <w14:textFill>
            <w14:solidFill>
              <w14:schemeClr w14:val="tx1"/>
            </w14:solidFill>
          </w14:textFill>
        </w:rPr>
        <w:t>在“我的缴费”页面查看历史缴费。居民缴费模块流程图如5-4所示。</w:t>
      </w:r>
    </w:p>
    <w:p w14:paraId="2BED3E4D">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hint="eastAsia" w:ascii="黑体" w:hAnsi="黑体" w:eastAsia="黑体" w:cs="黑体"/>
          <w:color w:val="000000" w:themeColor="text1"/>
          <w:sz w:val="28"/>
          <w:szCs w:val="28"/>
          <w:highlight w:val="none"/>
          <w:lang w:eastAsia="zh-CN"/>
          <w14:textFill>
            <w14:solidFill>
              <w14:schemeClr w14:val="tx1"/>
            </w14:solidFill>
          </w14:textFill>
        </w:rPr>
      </w:pPr>
      <w:r>
        <w:rPr>
          <w:rFonts w:hint="eastAsia" w:ascii="黑体" w:hAnsi="黑体" w:eastAsia="黑体" w:cs="黑体"/>
          <w:color w:val="000000" w:themeColor="text1"/>
          <w:sz w:val="28"/>
          <w:szCs w:val="28"/>
          <w:highlight w:val="none"/>
          <w:lang w:eastAsia="zh-CN"/>
          <w14:textFill>
            <w14:solidFill>
              <w14:schemeClr w14:val="tx1"/>
            </w14:solidFill>
          </w14:textFill>
        </w:rPr>
        <w:drawing>
          <wp:inline distT="0" distB="0" distL="114300" distR="114300">
            <wp:extent cx="4712970" cy="3220085"/>
            <wp:effectExtent l="0" t="0" r="11430" b="10795"/>
            <wp:docPr id="13" name="图片 1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
                    <pic:cNvPicPr>
                      <a:picLocks noChangeAspect="1"/>
                    </pic:cNvPicPr>
                  </pic:nvPicPr>
                  <pic:blipFill>
                    <a:blip r:embed="rId25"/>
                    <a:stretch>
                      <a:fillRect/>
                    </a:stretch>
                  </pic:blipFill>
                  <pic:spPr>
                    <a:xfrm>
                      <a:off x="0" y="0"/>
                      <a:ext cx="4712970" cy="3220085"/>
                    </a:xfrm>
                    <a:prstGeom prst="rect">
                      <a:avLst/>
                    </a:prstGeom>
                  </pic:spPr>
                </pic:pic>
              </a:graphicData>
            </a:graphic>
          </wp:inline>
        </w:drawing>
      </w:r>
    </w:p>
    <w:p w14:paraId="72FFC582">
      <w:pPr>
        <w:pStyle w:val="15"/>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图5-4 居民缴费流程图</w:t>
      </w:r>
    </w:p>
    <w:p w14:paraId="26CCFB82">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color w:val="000000" w:themeColor="text1"/>
          <w14:textFill>
            <w14:solidFill>
              <w14:schemeClr w14:val="tx1"/>
            </w14:solidFill>
          </w14:textFill>
        </w:rPr>
      </w:pPr>
      <w:bookmarkStart w:id="177" w:name="_Toc21818"/>
      <w:bookmarkStart w:id="178" w:name="_Toc28625"/>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5.2.2 </w:t>
      </w:r>
      <w:r>
        <w:rPr>
          <w:rFonts w:hint="eastAsia" w:ascii="黑体" w:hAnsi="黑体" w:eastAsia="黑体" w:cs="黑体"/>
          <w:b w:val="0"/>
          <w:bCs/>
          <w:color w:val="000000" w:themeColor="text1"/>
          <w:sz w:val="28"/>
          <w:szCs w:val="28"/>
          <w14:textFill>
            <w14:solidFill>
              <w14:schemeClr w14:val="tx1"/>
            </w14:solidFill>
          </w14:textFill>
        </w:rPr>
        <w:t>居民缴费实现</w:t>
      </w:r>
      <w:bookmarkEnd w:id="177"/>
      <w:bookmarkEnd w:id="178"/>
    </w:p>
    <w:p w14:paraId="5F629533">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当居民在前端页面点击“物业缴费”的时候，由Android客户端去调用后端查询未缴账单的接口，控制层对这个请求进行响应并且委托业务层来进行处理，业务层通过数据访问层去检索MySQL数据库中标记为“未缴”的账单数据，处理完成之后，将封装好的业务数据回传给前端界面。当居民完成确认金额、选定特定账单并且点击“立即缴费”的时候，由Android客户端去调用后端支付接口，将账单ID与金额发送至后端，让控制层去调用业务层来进行支付校验逻辑，业务层首先调用数据层将该账单在数据库里的状态更新成为“已缴”，随后调用数据层往缴费记录表中插入一条新的缴费明细，操作完成之后就返回支付成功的结果，在上述操作全部完成之后，客户端接收反馈弹出支付成功提示，并且自动刷新账单列表来确保数据的实时性。当页面上居民点击“缴费记录”的时候，借助Android客户端去调用后端历史记录查询接口，由控制层去调用业务层，业务层通过数据层来查询所有的历史缴费数据，然后将封装好的业务对象列表回传到前端页面来进行明细展示。居民缴费时序图如图5-5所示。</w:t>
      </w:r>
    </w:p>
    <w:p w14:paraId="6A6B2213">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5271770" cy="5194935"/>
            <wp:effectExtent l="0" t="0" r="1270" b="1905"/>
            <wp:docPr id="23" name="图片 23"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7"/>
                    <pic:cNvPicPr>
                      <a:picLocks noChangeAspect="1"/>
                    </pic:cNvPicPr>
                  </pic:nvPicPr>
                  <pic:blipFill>
                    <a:blip r:embed="rId26"/>
                    <a:stretch>
                      <a:fillRect/>
                    </a:stretch>
                  </pic:blipFill>
                  <pic:spPr>
                    <a:xfrm>
                      <a:off x="0" y="0"/>
                      <a:ext cx="5271770" cy="5194935"/>
                    </a:xfrm>
                    <a:prstGeom prst="rect">
                      <a:avLst/>
                    </a:prstGeom>
                  </pic:spPr>
                </pic:pic>
              </a:graphicData>
            </a:graphic>
          </wp:inline>
        </w:drawing>
      </w:r>
    </w:p>
    <w:p w14:paraId="692D6089">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图5-5 居民缴费时序图</w:t>
      </w:r>
    </w:p>
    <w:p w14:paraId="311D3BF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3E9D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4D6D330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strike w:val="0"/>
                <w:dstrike w:val="0"/>
                <w:color w:val="000000" w:themeColor="text1"/>
                <w:highlight w:val="none"/>
                <w:u w:val="none"/>
                <w:shd w:val="clear" w:color="auto" w:fill="auto"/>
                <w14:textFill>
                  <w14:solidFill>
                    <w14:schemeClr w14:val="tx1"/>
                  </w14:solidFill>
                </w14:textFill>
              </w:rPr>
              <w:t xml:space="preserve"> </w:t>
            </w:r>
            <w:r>
              <w:rPr>
                <w:rFonts w:hint="eastAsia"/>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imes New Roman" w:hAnsi="Times New Roman"/>
                <w:strike w:val="0"/>
                <w:dstrike w:val="0"/>
                <w:color w:val="000000" w:themeColor="text1"/>
                <w:sz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获取未缴账单</w:t>
            </w:r>
          </w:p>
          <w:p w14:paraId="4097E72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List&lt;PropertyFeeBill&gt; getUnpaidBills(String phone) {</w:t>
            </w:r>
          </w:p>
          <w:p w14:paraId="4A6952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QueryWrapper&lt;PropertyFeeBill&gt; query = new QueryWrapper&lt;&gt;();</w:t>
            </w:r>
          </w:p>
          <w:p w14:paraId="52E397A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query.eq("phone", phone)</w:t>
            </w:r>
          </w:p>
          <w:p w14:paraId="070D2A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.eq("status", 0)</w:t>
            </w:r>
          </w:p>
          <w:p w14:paraId="27C220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.orderByDesc("period_end");</w:t>
            </w:r>
          </w:p>
          <w:p w14:paraId="6410FA7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billMapper.selectList(query);</w:t>
            </w:r>
          </w:p>
          <w:p w14:paraId="71137359">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7F20FE9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居民缴费页面如图5-6所示。</w:t>
      </w:r>
    </w:p>
    <w:p w14:paraId="56B317E8">
      <w:pPr>
        <w:pStyle w:val="15"/>
        <w:spacing w:line="300" w:lineRule="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266690" cy="3315970"/>
            <wp:effectExtent l="0" t="0" r="3810" b="11430"/>
            <wp:docPr id="29" name="图片 29" descr="居民缴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居民缴费"/>
                    <pic:cNvPicPr>
                      <a:picLocks noChangeAspect="1"/>
                    </pic:cNvPicPr>
                  </pic:nvPicPr>
                  <pic:blipFill>
                    <a:blip r:embed="rId27"/>
                    <a:stretch>
                      <a:fillRect/>
                    </a:stretch>
                  </pic:blipFill>
                  <pic:spPr>
                    <a:xfrm>
                      <a:off x="0" y="0"/>
                      <a:ext cx="5266690" cy="3315970"/>
                    </a:xfrm>
                    <a:prstGeom prst="rect">
                      <a:avLst/>
                    </a:prstGeom>
                  </pic:spPr>
                </pic:pic>
              </a:graphicData>
            </a:graphic>
          </wp:inline>
        </w:drawing>
      </w:r>
    </w:p>
    <w:p w14:paraId="614050CC">
      <w:pPr>
        <w:pStyle w:val="15"/>
        <w:spacing w:line="300" w:lineRule="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图5-6 居民缴费页面</w:t>
      </w:r>
    </w:p>
    <w:p w14:paraId="565B5E3B">
      <w:pPr>
        <w:pStyle w:val="3"/>
        <w:pageBreakBefore w:val="0"/>
        <w:widowControl w:val="0"/>
        <w:numPr>
          <w:ilvl w:val="1"/>
          <w:numId w:val="0"/>
        </w:numPr>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79" w:name="_Toc28184"/>
      <w:bookmarkStart w:id="180" w:name="_Toc17600"/>
      <w:bookmarkStart w:id="181" w:name="_Toc23343"/>
      <w:r>
        <w:rPr>
          <w:rFonts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w:t>
      </w:r>
      <w:bookmarkEnd w:id="17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3</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邻里互动模块</w:t>
      </w:r>
      <w:bookmarkEnd w:id="180"/>
      <w:bookmarkEnd w:id="181"/>
    </w:p>
    <w:p w14:paraId="728C055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82" w:name="_Toc1771"/>
      <w:bookmarkStart w:id="183" w:name="_Toc25492"/>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5.3.1 </w:t>
      </w:r>
      <w:r>
        <w:rPr>
          <w:rFonts w:hint="eastAsia" w:ascii="黑体" w:hAnsi="黑体" w:eastAsia="黑体" w:cs="黑体"/>
          <w:b w:val="0"/>
          <w:bCs/>
          <w:color w:val="000000" w:themeColor="text1"/>
          <w:sz w:val="28"/>
          <w:szCs w:val="28"/>
          <w14:textFill>
            <w14:solidFill>
              <w14:schemeClr w14:val="tx1"/>
            </w14:solidFill>
          </w14:textFill>
        </w:rPr>
        <w:t>邻里互动流程设计</w:t>
      </w:r>
      <w:bookmarkEnd w:id="182"/>
      <w:bookmarkEnd w:id="183"/>
    </w:p>
    <w:p w14:paraId="1BFDBE7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t>邻里互动模块构建了小区内的信息共享与社交互动闭环，涵盖内容发布、互动浏览。居民进入生活动态页面，可浏览帖子，点击“发布”按钮进入编辑页，编辑内容点击发布按钮即可发布动态；可对他人帖子进行点赞与评论，或在我的动态页面中删除个人历史发布内容。邻里互动功能的流程图如图5-7所示。</w:t>
      </w:r>
    </w:p>
    <w:p w14:paraId="55213A5F">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24"/>
          <w:lang w:val="en-US" w:eastAsia="zh-CN" w:bidi="ar-SA"/>
          <w14:textFill>
            <w14:solidFill>
              <w14:schemeClr w14:val="tx1"/>
            </w14:solidFill>
          </w14:textFill>
        </w:rPr>
        <w:drawing>
          <wp:inline distT="0" distB="0" distL="114300" distR="114300">
            <wp:extent cx="4542790" cy="3088640"/>
            <wp:effectExtent l="0" t="0" r="13970" b="5080"/>
            <wp:docPr id="16" name="图片 1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
                    <pic:cNvPicPr>
                      <a:picLocks noChangeAspect="1"/>
                    </pic:cNvPicPr>
                  </pic:nvPicPr>
                  <pic:blipFill>
                    <a:blip r:embed="rId28"/>
                    <a:stretch>
                      <a:fillRect/>
                    </a:stretch>
                  </pic:blipFill>
                  <pic:spPr>
                    <a:xfrm>
                      <a:off x="0" y="0"/>
                      <a:ext cx="4542790" cy="3088640"/>
                    </a:xfrm>
                    <a:prstGeom prst="rect">
                      <a:avLst/>
                    </a:prstGeom>
                  </pic:spPr>
                </pic:pic>
              </a:graphicData>
            </a:graphic>
          </wp:inline>
        </w:drawing>
      </w:r>
    </w:p>
    <w:p w14:paraId="59FFCBA7">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t>图</w:t>
      </w:r>
      <w:r>
        <w:rPr>
          <w:rFonts w:hint="default" w:ascii="Times New Roman" w:hAnsi="Times New Roman" w:eastAsia="宋体" w:cs="Times New Roman"/>
          <w:strike w:val="0"/>
          <w:dstrike w:val="0"/>
          <w:color w:val="000000" w:themeColor="text1"/>
          <w:sz w:val="21"/>
          <w:szCs w:val="21"/>
          <w:highlight w:val="none"/>
          <w:u w:val="none"/>
          <w:shd w:val="clear" w:color="auto" w:fill="auto"/>
          <w14:textFill>
            <w14:solidFill>
              <w14:schemeClr w14:val="tx1"/>
            </w14:solidFill>
          </w14:textFill>
        </w:rPr>
        <w:t>5-7</w:t>
      </w:r>
      <w: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t xml:space="preserve"> 邻里互动流程图</w:t>
      </w:r>
    </w:p>
    <w:p w14:paraId="5FDF4381">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Times New Roman" w:hAnsi="Times New Roman" w:eastAsiaTheme="minorEastAsia" w:cstheme="minorEastAsia"/>
          <w:strike w:val="0"/>
          <w:dstrike w:val="0"/>
          <w:color w:val="000000" w:themeColor="text1"/>
          <w:sz w:val="24"/>
          <w:highlight w:val="none"/>
          <w:u w:val="none"/>
          <w:shd w:val="clear" w:color="auto" w:fill="auto"/>
          <w:lang w:eastAsia="zh-CN"/>
          <w14:textFill>
            <w14:solidFill>
              <w14:schemeClr w14:val="tx1"/>
            </w14:solidFill>
          </w14:textFill>
        </w:rPr>
      </w:pPr>
      <w:bookmarkStart w:id="184" w:name="_Toc32209"/>
      <w:bookmarkStart w:id="185" w:name="_Toc32026"/>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5.3.2 </w:t>
      </w:r>
      <w:r>
        <w:rPr>
          <w:rFonts w:hint="eastAsia" w:ascii="黑体" w:hAnsi="黑体" w:eastAsia="黑体" w:cs="黑体"/>
          <w:b w:val="0"/>
          <w:bCs/>
          <w:color w:val="000000" w:themeColor="text1"/>
          <w:sz w:val="28"/>
          <w:szCs w:val="28"/>
          <w14:textFill>
            <w14:solidFill>
              <w14:schemeClr w14:val="tx1"/>
            </w14:solidFill>
          </w14:textFill>
        </w:rPr>
        <w:t>邻里社交互动实现</w:t>
      </w:r>
      <w:bookmarkEnd w:id="184"/>
      <w:bookmarkEnd w:id="185"/>
    </w:p>
    <w:p w14:paraId="0C8815D1">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当居民于前端页面点击发布按钮进入编辑页面，输入文本内容之后点击发布</w:t>
      </w:r>
      <w:r>
        <w:rPr>
          <w:rFonts w:hint="eastAsia" w:ascii="Times New Roman" w:hAnsi="Times New Roman" w:eastAsia="宋体" w:cs="宋体"/>
          <w:color w:val="000000" w:themeColor="text1"/>
          <w:sz w:val="24"/>
          <w:lang w:val="en-US" w:eastAsia="zh-CN"/>
          <w14:textFill>
            <w14:solidFill>
              <w14:schemeClr w14:val="tx1"/>
            </w14:solidFill>
          </w14:textFill>
        </w:rPr>
        <w:t>按钮</w:t>
      </w:r>
      <w:r>
        <w:rPr>
          <w:rFonts w:hint="eastAsia" w:ascii="Times New Roman" w:hAnsi="Times New Roman" w:eastAsia="宋体" w:cs="宋体"/>
          <w:color w:val="000000" w:themeColor="text1"/>
          <w:sz w:val="24"/>
          <w14:textFill>
            <w14:solidFill>
              <w14:schemeClr w14:val="tx1"/>
            </w14:solidFill>
          </w14:textFill>
        </w:rPr>
        <w:t>，经过Android客户端去调用后端发布动态的接口，由控制层接收请求并且调用业务层，业务层处理业务逻辑之后调用数据层将新的帖子数据插入到MySQL数据库里面，操作完成之后将成功状态回传，前端接收响应之后提示用户“发布成功”并且刷新动态列表来进行展示；当居民在浏览动态时点击某条帖子的“点赞”图标，通过Android客户端调用后端点赞交互的接口，由控制层调用业务层执行点赞服务的逻辑，业务层调用数据层在数据库中插入点赞记录并且更新该帖子的点赞状态的数据，处理结束之后回传最新的交互结果，前端依据返回结果及时更新点赞图标的颜色以达到视觉反馈。邻里互动</w:t>
      </w:r>
      <w:r>
        <w:rPr>
          <w:rFonts w:hint="eastAsia" w:ascii="Times New Roman" w:hAnsi="Times New Roman" w:eastAsia="宋体"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14:textFill>
            <w14:solidFill>
              <w14:schemeClr w14:val="tx1"/>
            </w14:solidFill>
          </w14:textFill>
        </w:rPr>
        <w:t>时序图如图5-8所示。</w:t>
      </w:r>
    </w:p>
    <w:p w14:paraId="5D7C1CEA">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4902835" cy="4052570"/>
            <wp:effectExtent l="0" t="0" r="12065" b="11430"/>
            <wp:docPr id="17" name="图片 17"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9"/>
                    <pic:cNvPicPr>
                      <a:picLocks noChangeAspect="1"/>
                    </pic:cNvPicPr>
                  </pic:nvPicPr>
                  <pic:blipFill>
                    <a:blip r:embed="rId29"/>
                    <a:stretch>
                      <a:fillRect/>
                    </a:stretch>
                  </pic:blipFill>
                  <pic:spPr>
                    <a:xfrm>
                      <a:off x="0" y="0"/>
                      <a:ext cx="4902835" cy="4052570"/>
                    </a:xfrm>
                    <a:prstGeom prst="rect">
                      <a:avLst/>
                    </a:prstGeom>
                  </pic:spPr>
                </pic:pic>
              </a:graphicData>
            </a:graphic>
          </wp:inline>
        </w:drawing>
      </w:r>
    </w:p>
    <w:p w14:paraId="3F939F83">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图5-8</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邻里互动时序图</w:t>
      </w:r>
    </w:p>
    <w:p w14:paraId="668C29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1516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17F37A4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strike w:val="0"/>
                <w:dstrike w:val="0"/>
                <w:color w:val="000000" w:themeColor="text1"/>
                <w:sz w:val="2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sz w:val="21"/>
                <w:highlight w:val="none"/>
                <w:u w:val="none"/>
                <w:shd w:val="clear" w:color="auto" w:fill="auto"/>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//发布帖子</w:t>
            </w:r>
          </w:p>
          <w:p w14:paraId="11321C3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@PostMapping("/add")</w:t>
            </w:r>
          </w:p>
          <w:p w14:paraId="5B6560D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Result&lt;String&gt; addPost(@RequestBody Post post) {</w:t>
            </w:r>
          </w:p>
          <w:p w14:paraId="5D79244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post.setCreateTime(LocalDateTime.now());</w:t>
            </w:r>
          </w:p>
          <w:p w14:paraId="2DA2D2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post.setLikeCount(0);</w:t>
            </w:r>
          </w:p>
          <w:p w14:paraId="4FF683F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post.setCommentCount(0);</w:t>
            </w:r>
          </w:p>
          <w:p w14:paraId="16E961F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postMapper.insert(post);</w:t>
            </w:r>
          </w:p>
          <w:p w14:paraId="623F130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Result.success("发布成功");</w:t>
            </w:r>
          </w:p>
          <w:p w14:paraId="0E4CAA7A">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0551FE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邻里互动页面如图</w:t>
      </w:r>
      <w:r>
        <w:rPr>
          <w:rFonts w:hint="default" w:ascii="Times New Roman" w:hAnsi="Times New Roman" w:eastAsia="宋体" w:cs="Times New Roman"/>
          <w:strike w:val="0"/>
          <w:dstrike w:val="0"/>
          <w:color w:val="000000" w:themeColor="text1"/>
          <w:sz w:val="24"/>
          <w:highlight w:val="none"/>
          <w:u w:val="none"/>
          <w:shd w:val="clear" w:color="auto" w:fill="auto"/>
          <w14:textFill>
            <w14:solidFill>
              <w14:schemeClr w14:val="tx1"/>
            </w14:solidFill>
          </w14:textFill>
        </w:rPr>
        <w:t>5-9</w:t>
      </w: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所示。</w:t>
      </w:r>
    </w:p>
    <w:p w14:paraId="5DEC64EC">
      <w:pPr>
        <w:spacing w:line="300" w:lineRule="auto"/>
        <w:jc w:val="center"/>
        <w:rPr>
          <w:rFonts w:ascii="宋体" w:hAnsi="宋体" w:cs="宋体"/>
          <w:color w:val="000000" w:themeColor="text1"/>
          <w:sz w:val="24"/>
          <w:highlight w:val="none"/>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621530" cy="2662555"/>
            <wp:effectExtent l="0" t="0" r="1270" b="4445"/>
            <wp:docPr id="30" name="图片 30" descr="邻里互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邻里互动"/>
                    <pic:cNvPicPr>
                      <a:picLocks noChangeAspect="1"/>
                    </pic:cNvPicPr>
                  </pic:nvPicPr>
                  <pic:blipFill>
                    <a:blip r:embed="rId30"/>
                    <a:stretch>
                      <a:fillRect/>
                    </a:stretch>
                  </pic:blipFill>
                  <pic:spPr>
                    <a:xfrm>
                      <a:off x="0" y="0"/>
                      <a:ext cx="4621530" cy="2662555"/>
                    </a:xfrm>
                    <a:prstGeom prst="rect">
                      <a:avLst/>
                    </a:prstGeom>
                  </pic:spPr>
                </pic:pic>
              </a:graphicData>
            </a:graphic>
          </wp:inline>
        </w:drawing>
      </w:r>
    </w:p>
    <w:p w14:paraId="6BE13CBF">
      <w:pPr>
        <w:pStyle w:val="15"/>
        <w:spacing w:line="300" w:lineRule="auto"/>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strike w:val="0"/>
          <w:dstrike w:val="0"/>
          <w:color w:val="000000" w:themeColor="text1"/>
          <w:sz w:val="21"/>
          <w:szCs w:val="21"/>
          <w:highlight w:val="none"/>
          <w:u w:val="none"/>
          <w:shd w:val="clear" w:color="auto" w:fill="auto"/>
          <w14:textFill>
            <w14:solidFill>
              <w14:schemeClr w14:val="tx1"/>
            </w14:solidFill>
          </w14:textFill>
        </w:rPr>
        <w:t>图5-9 邻里互动页面</w:t>
      </w:r>
    </w:p>
    <w:p w14:paraId="33E48672">
      <w:pPr>
        <w:pStyle w:val="3"/>
        <w:pageBreakBefore w:val="0"/>
        <w:widowControl w:val="0"/>
        <w:kinsoku/>
        <w:wordWrap/>
        <w:overflowPunct/>
        <w:topLinePunct w:val="0"/>
        <w:autoSpaceDE/>
        <w:autoSpaceDN/>
        <w:bidi w:val="0"/>
        <w:adjustRightInd/>
        <w:snapToGrid/>
        <w:spacing w:before="0" w:after="0" w:line="300" w:lineRule="auto"/>
        <w:ind w:firstLine="640" w:firstLineChars="200"/>
        <w:textAlignment w:val="auto"/>
        <w:rPr>
          <w:rFonts w:ascii="黑体" w:hAnsi="黑体" w:cs="黑体"/>
          <w:b w:val="0"/>
          <w:bCs/>
          <w:color w:val="000000" w:themeColor="text1"/>
          <w:szCs w:val="32"/>
          <w:highlight w:val="none"/>
          <w14:textFill>
            <w14:solidFill>
              <w14:schemeClr w14:val="tx1"/>
            </w14:solidFill>
          </w14:textFill>
        </w:rPr>
      </w:pPr>
      <w:bookmarkStart w:id="186" w:name="_Toc8669"/>
      <w:bookmarkStart w:id="187" w:name="_Toc7068"/>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5.4</w:t>
      </w:r>
      <w:r>
        <w:rPr>
          <w:rFonts w:hint="eastAsia" w:ascii="黑体" w:hAnsi="黑体" w:cs="黑体"/>
          <w:b w:val="0"/>
          <w:bCs/>
          <w:strike w:val="0"/>
          <w:dstrike w:val="0"/>
          <w:color w:val="000000" w:themeColor="text1"/>
          <w:szCs w:val="32"/>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商品管理模块</w:t>
      </w:r>
      <w:bookmarkEnd w:id="186"/>
      <w:bookmarkEnd w:id="187"/>
    </w:p>
    <w:p w14:paraId="2C69F7F2">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88" w:name="_Toc836"/>
      <w:bookmarkStart w:id="189" w:name="_Toc849"/>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5.4.1 </w:t>
      </w:r>
      <w:r>
        <w:rPr>
          <w:rFonts w:hint="eastAsia" w:ascii="黑体" w:hAnsi="黑体" w:eastAsia="黑体" w:cs="黑体"/>
          <w:b w:val="0"/>
          <w:bCs/>
          <w:color w:val="000000" w:themeColor="text1"/>
          <w:sz w:val="28"/>
          <w:szCs w:val="28"/>
          <w14:textFill>
            <w14:solidFill>
              <w14:schemeClr w14:val="tx1"/>
            </w14:solidFill>
          </w14:textFill>
        </w:rPr>
        <w:t>商品管理流程设计</w:t>
      </w:r>
      <w:bookmarkEnd w:id="188"/>
      <w:bookmarkEnd w:id="189"/>
    </w:p>
    <w:p w14:paraId="610B3AC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该模块是商家端的核心组成部分，支持对商品的全生命周期管理，涵盖新商品上架发布以及对现有商品的查看与编辑维护。商品管理的流程图如图5-10所示。</w:t>
      </w:r>
    </w:p>
    <w:p w14:paraId="2596D7DA">
      <w:pPr>
        <w:pageBreakBefore w:val="0"/>
        <w:widowControl w:val="0"/>
        <w:kinsoku/>
        <w:wordWrap/>
        <w:overflowPunct/>
        <w:topLinePunct w:val="0"/>
        <w:autoSpaceDE/>
        <w:autoSpaceDN/>
        <w:bidi w:val="0"/>
        <w:adjustRightInd/>
        <w:snapToGrid/>
        <w:spacing w:line="300" w:lineRule="auto"/>
        <w:ind w:firstLine="560" w:firstLineChars="200"/>
        <w:jc w:val="center"/>
        <w:textAlignment w:val="auto"/>
        <w:rPr>
          <w:rFonts w:ascii="黑体" w:hAnsi="黑体" w:eastAsia="黑体" w:cs="黑体"/>
          <w:color w:val="000000" w:themeColor="text1"/>
          <w:sz w:val="28"/>
          <w:szCs w:val="28"/>
          <w:highlight w:val="none"/>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drawing>
          <wp:inline distT="0" distB="0" distL="114300" distR="114300">
            <wp:extent cx="4012565" cy="3281045"/>
            <wp:effectExtent l="0" t="0" r="635" b="8255"/>
            <wp:docPr id="20" name="图片 20" descr="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11"/>
                    <pic:cNvPicPr>
                      <a:picLocks noChangeAspect="1"/>
                    </pic:cNvPicPr>
                  </pic:nvPicPr>
                  <pic:blipFill>
                    <a:blip r:embed="rId31"/>
                    <a:stretch>
                      <a:fillRect/>
                    </a:stretch>
                  </pic:blipFill>
                  <pic:spPr>
                    <a:xfrm>
                      <a:off x="0" y="0"/>
                      <a:ext cx="4012565" cy="3281045"/>
                    </a:xfrm>
                    <a:prstGeom prst="rect">
                      <a:avLst/>
                    </a:prstGeom>
                  </pic:spPr>
                </pic:pic>
              </a:graphicData>
            </a:graphic>
          </wp:inline>
        </w:drawing>
      </w:r>
    </w:p>
    <w:p w14:paraId="200B735A">
      <w:pPr>
        <w:ind w:firstLine="420" w:firstLineChars="200"/>
        <w:jc w:val="center"/>
        <w:rPr>
          <w:rFonts w:asciiTheme="majorEastAsia" w:hAnsiTheme="majorEastAsia" w:eastAsiaTheme="majorEastAsia" w:cstheme="majorEastAsia"/>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图5-10</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商品管理流程图</w:t>
      </w:r>
    </w:p>
    <w:p w14:paraId="06C43A8A">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90" w:name="_Toc6605"/>
      <w:bookmarkStart w:id="191" w:name="_Toc17643"/>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5.4.2 </w:t>
      </w:r>
      <w:r>
        <w:rPr>
          <w:rFonts w:hint="eastAsia" w:ascii="黑体" w:hAnsi="黑体" w:eastAsia="黑体" w:cs="黑体"/>
          <w:b w:val="0"/>
          <w:bCs/>
          <w:color w:val="000000" w:themeColor="text1"/>
          <w:sz w:val="28"/>
          <w:szCs w:val="28"/>
          <w14:textFill>
            <w14:solidFill>
              <w14:schemeClr w14:val="tx1"/>
            </w14:solidFill>
          </w14:textFill>
        </w:rPr>
        <w:t>商品管理实现</w:t>
      </w:r>
      <w:bookmarkEnd w:id="190"/>
      <w:bookmarkEnd w:id="191"/>
    </w:p>
    <w:p w14:paraId="108AED21">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当商家点击添加商品的按钮时，APP就会呈现出空白的商品编辑的页面。商家完成商品信息编辑并且点击发布按钮之后，客户端就会调用服务端的新增商品接口，控制层接收到请求之后就触发业务层的商品保存服务，业务层随后通过数据层将新商品数据写入MySQL数据库，操作完成之后就向客户端返回发布成功的结果，接收到后端的成功反馈之后，立即弹出发布成功的提示，自动更新商品页面。当商家在列表页点击已发布商品的编辑按钮时，APP展现包含该商品信息的编辑页面，商家修改内容并点击保存后，由Android客户端调用后端的更新商品接口，控制层调用业务层的更新服务，业务层通过数据层进行数据库更新操作，修改相应的商品数据，最终返回处理成功的结果，前端一旦接收到反馈数据，就触发列表重载来保持数据同步。该模块的具体时序逻辑如图5-11所示。</w:t>
      </w:r>
    </w:p>
    <w:p w14:paraId="1F38290D">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195570" cy="4589780"/>
            <wp:effectExtent l="0" t="0" r="11430" b="7620"/>
            <wp:docPr id="21" name="图片 21"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12"/>
                    <pic:cNvPicPr>
                      <a:picLocks noChangeAspect="1"/>
                    </pic:cNvPicPr>
                  </pic:nvPicPr>
                  <pic:blipFill>
                    <a:blip r:embed="rId32"/>
                    <a:stretch>
                      <a:fillRect/>
                    </a:stretch>
                  </pic:blipFill>
                  <pic:spPr>
                    <a:xfrm>
                      <a:off x="0" y="0"/>
                      <a:ext cx="5195570" cy="4589780"/>
                    </a:xfrm>
                    <a:prstGeom prst="rect">
                      <a:avLst/>
                    </a:prstGeom>
                  </pic:spPr>
                </pic:pic>
              </a:graphicData>
            </a:graphic>
          </wp:inline>
        </w:drawing>
      </w:r>
    </w:p>
    <w:p w14:paraId="3C2771BC">
      <w:pPr>
        <w:ind w:firstLine="420" w:firstLineChars="200"/>
        <w:jc w:val="center"/>
        <w:rPr>
          <w:rFonts w:ascii="黑体" w:hAnsi="黑体" w:eastAsia="黑体" w:cs="黑体"/>
          <w:color w:val="000000" w:themeColor="text1"/>
          <w:sz w:val="28"/>
          <w:szCs w:val="28"/>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商品管理时序图</w:t>
      </w:r>
    </w:p>
    <w:p w14:paraId="0D4104C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B3F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512EC7F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宋体" w:hAnsi="宋体" w:eastAsia="宋体" w:cs="宋体"/>
                <w:strike w:val="0"/>
                <w:dstrike w:val="0"/>
                <w:color w:val="000000" w:themeColor="text1"/>
                <w:highlight w:val="none"/>
                <w:u w:val="none"/>
                <w:shd w:val="clear" w:color="auto" w:fill="auto"/>
                <w14:textFill>
                  <w14:solidFill>
                    <w14:schemeClr w14:val="tx1"/>
                  </w14:solidFill>
                </w14:textFill>
              </w:rPr>
              <w:t xml:space="preserve"> </w:t>
            </w:r>
            <w:r>
              <w:rPr>
                <w:rFonts w:hint="eastAsia" w:ascii="宋体" w:hAnsi="宋体" w:eastAsia="宋体" w:cs="宋体"/>
                <w:strike w:val="0"/>
                <w:dstrike w:val="0"/>
                <w:color w:val="000000" w:themeColor="text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添加商品</w:t>
            </w:r>
          </w:p>
          <w:p w14:paraId="5C93E6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@PostMapping("/add")</w:t>
            </w:r>
          </w:p>
          <w:p w14:paraId="7344B3A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 add(@RequestBody Product product) {</w:t>
            </w:r>
          </w:p>
          <w:p w14:paraId="625093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if (productService.save(product)) {</w:t>
            </w:r>
          </w:p>
          <w:p w14:paraId="77EDDA0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Result.success(product);</w:t>
            </w:r>
          </w:p>
          <w:p w14:paraId="4B38F1D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52C6861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Result.error("添加失败");</w:t>
            </w:r>
          </w:p>
          <w:p w14:paraId="585F5F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p w14:paraId="7E60FF2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 获取商品详情</w:t>
            </w:r>
          </w:p>
          <w:p w14:paraId="58AC36C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@GetMapping("/detail")</w:t>
            </w:r>
          </w:p>
          <w:p w14:paraId="57BA122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 detail(@RequestParam Integer id) {</w:t>
            </w:r>
          </w:p>
          <w:p w14:paraId="154CCB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Product product = productService.getById(id);</w:t>
            </w:r>
          </w:p>
          <w:p w14:paraId="38E3E0D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Result.success(product);</w:t>
            </w:r>
          </w:p>
          <w:p w14:paraId="05233F0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017A0962">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商品管理页面如图5-12所示。</w:t>
      </w:r>
    </w:p>
    <w:p w14:paraId="20F15B4B">
      <w:pPr>
        <w:spacing w:line="300" w:lineRule="auto"/>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4095115" cy="2609850"/>
            <wp:effectExtent l="0" t="0" r="6985" b="6350"/>
            <wp:docPr id="34" name="图片 34" descr="商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商品管理"/>
                    <pic:cNvPicPr>
                      <a:picLocks noChangeAspect="1"/>
                    </pic:cNvPicPr>
                  </pic:nvPicPr>
                  <pic:blipFill>
                    <a:blip r:embed="rId33"/>
                    <a:stretch>
                      <a:fillRect/>
                    </a:stretch>
                  </pic:blipFill>
                  <pic:spPr>
                    <a:xfrm>
                      <a:off x="0" y="0"/>
                      <a:ext cx="4095115" cy="2609850"/>
                    </a:xfrm>
                    <a:prstGeom prst="rect">
                      <a:avLst/>
                    </a:prstGeom>
                  </pic:spPr>
                </pic:pic>
              </a:graphicData>
            </a:graphic>
          </wp:inline>
        </w:drawing>
      </w:r>
    </w:p>
    <w:p w14:paraId="794DA1AA">
      <w:pPr>
        <w:ind w:firstLine="420" w:firstLineChars="200"/>
        <w:jc w:val="center"/>
        <w:rPr>
          <w:rFonts w:hint="default" w:ascii="宋体" w:hAnsi="宋体" w:eastAsia="宋体" w:cs="宋体"/>
          <w:color w:val="000000" w:themeColor="text1"/>
          <w:szCs w:val="21"/>
          <w:highlight w:val="none"/>
          <w:lang w:val="en-US" w:eastAsia="zh-CN"/>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管理页面(一)</w:t>
      </w:r>
    </w:p>
    <w:p w14:paraId="62323B91">
      <w:pPr>
        <w:spacing w:line="300" w:lineRule="auto"/>
        <w:jc w:val="center"/>
        <w:rPr>
          <w:rFonts w:hint="eastAsia"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drawing>
          <wp:inline distT="0" distB="0" distL="114300" distR="114300">
            <wp:extent cx="2781300" cy="2543175"/>
            <wp:effectExtent l="0" t="0" r="0" b="9525"/>
            <wp:docPr id="35" name="图片 35" descr="商品管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商品管理2"/>
                    <pic:cNvPicPr>
                      <a:picLocks noChangeAspect="1"/>
                    </pic:cNvPicPr>
                  </pic:nvPicPr>
                  <pic:blipFill>
                    <a:blip r:embed="rId34"/>
                    <a:stretch>
                      <a:fillRect/>
                    </a:stretch>
                  </pic:blipFill>
                  <pic:spPr>
                    <a:xfrm>
                      <a:off x="0" y="0"/>
                      <a:ext cx="2781300" cy="2543175"/>
                    </a:xfrm>
                    <a:prstGeom prst="rect">
                      <a:avLst/>
                    </a:prstGeom>
                  </pic:spPr>
                </pic:pic>
              </a:graphicData>
            </a:graphic>
          </wp:inline>
        </w:drawing>
      </w:r>
    </w:p>
    <w:p w14:paraId="2D5575C8">
      <w:pPr>
        <w:ind w:firstLine="420" w:firstLineChars="200"/>
        <w:jc w:val="center"/>
        <w:rPr>
          <w:rFonts w:hint="default" w:ascii="Times New Roman" w:hAnsi="Times New Roman" w:eastAsiaTheme="majorEastAsia" w:cstheme="majorEastAsia"/>
          <w:bCs/>
          <w:strike w:val="0"/>
          <w:dstrike w:val="0"/>
          <w:color w:val="000000" w:themeColor="text1"/>
          <w:sz w:val="21"/>
          <w:szCs w:val="21"/>
          <w:highlight w:val="none"/>
          <w:u w:val="none"/>
          <w:shd w:val="clear" w:color="auto" w:fill="auto"/>
          <w:lang w:val="en-US"/>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管理页面(二)</w:t>
      </w:r>
    </w:p>
    <w:p w14:paraId="4828429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92" w:name="_Toc3979"/>
      <w:bookmarkStart w:id="193" w:name="_Toc1089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5.5</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订单管理模块</w:t>
      </w:r>
      <w:bookmarkEnd w:id="192"/>
      <w:bookmarkEnd w:id="193"/>
    </w:p>
    <w:p w14:paraId="4E47F625">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94" w:name="_Toc16822"/>
      <w:bookmarkStart w:id="195" w:name="_Toc32094"/>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5.5.1 </w:t>
      </w:r>
      <w:r>
        <w:rPr>
          <w:rFonts w:hint="eastAsia" w:ascii="黑体" w:hAnsi="黑体" w:eastAsia="黑体" w:cs="黑体"/>
          <w:b w:val="0"/>
          <w:bCs/>
          <w:color w:val="000000" w:themeColor="text1"/>
          <w:sz w:val="28"/>
          <w:szCs w:val="28"/>
          <w14:textFill>
            <w14:solidFill>
              <w14:schemeClr w14:val="tx1"/>
            </w14:solidFill>
          </w14:textFill>
        </w:rPr>
        <w:t>订单管理流程设计</w:t>
      </w:r>
      <w:bookmarkEnd w:id="194"/>
      <w:bookmarkEnd w:id="195"/>
    </w:p>
    <w:p w14:paraId="3DCC92E0">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订单管理是商家端核心的功能，同时也是连接居民需求与商家服务的关键枢纽，其目标是实现订单从生成、处理到最终完成流程的闭环式管理。机制实现上当居民进行选购商品并且完成下单之后，状态为待处理的新订单就会被系统生成，并且还会同步到商家端待接单的页面上。订单的详情需要商家来核对，并且依据实际经营的状况去执行接单或者取消的操作。商家接单之后，其订单状态被系统变为接单中状态，这时该订单流转到接单中的页面，代表商家正在备货配送或者准备上门服务的状态。商品送达或者服务履行完毕之后，商家在接单的页面去点击完成订单的按钮，交易流程结束。订单管理流程图如图5-13所示。</w:t>
      </w:r>
    </w:p>
    <w:p w14:paraId="03C74B6A">
      <w:pPr>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3303270" cy="4080510"/>
            <wp:effectExtent l="0" t="0" r="3810" b="3810"/>
            <wp:docPr id="22" name="图片 22" descr="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14"/>
                    <pic:cNvPicPr>
                      <a:picLocks noChangeAspect="1"/>
                    </pic:cNvPicPr>
                  </pic:nvPicPr>
                  <pic:blipFill>
                    <a:blip r:embed="rId35"/>
                    <a:stretch>
                      <a:fillRect/>
                    </a:stretch>
                  </pic:blipFill>
                  <pic:spPr>
                    <a:xfrm>
                      <a:off x="0" y="0"/>
                      <a:ext cx="3303270" cy="4080510"/>
                    </a:xfrm>
                    <a:prstGeom prst="rect">
                      <a:avLst/>
                    </a:prstGeom>
                  </pic:spPr>
                </pic:pic>
              </a:graphicData>
            </a:graphic>
          </wp:inline>
        </w:drawing>
      </w:r>
    </w:p>
    <w:p w14:paraId="0EE0D084">
      <w:pPr>
        <w:ind w:firstLine="420" w:firstLineChars="200"/>
        <w:jc w:val="center"/>
        <w:rPr>
          <w:rFonts w:hint="eastAsia" w:ascii="宋体" w:hAnsi="宋体"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图5-13</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订单管理流程图</w:t>
      </w:r>
    </w:p>
    <w:p w14:paraId="451A0026">
      <w:pPr>
        <w:pStyle w:val="4"/>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14:textFill>
            <w14:solidFill>
              <w14:schemeClr w14:val="tx1"/>
            </w14:solidFill>
          </w14:textFill>
        </w:rPr>
      </w:pPr>
      <w:bookmarkStart w:id="196" w:name="_Toc26371"/>
      <w:bookmarkStart w:id="197" w:name="_Toc5501"/>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5.5.2 </w:t>
      </w:r>
      <w:r>
        <w:rPr>
          <w:rFonts w:hint="eastAsia" w:ascii="黑体" w:hAnsi="黑体" w:eastAsia="黑体" w:cs="黑体"/>
          <w:b w:val="0"/>
          <w:bCs/>
          <w:color w:val="000000" w:themeColor="text1"/>
          <w:sz w:val="28"/>
          <w:szCs w:val="28"/>
          <w14:textFill>
            <w14:solidFill>
              <w14:schemeClr w14:val="tx1"/>
            </w14:solidFill>
          </w14:textFill>
        </w:rPr>
        <w:t>订单管理实现</w:t>
      </w:r>
      <w:bookmarkEnd w:id="196"/>
      <w:bookmarkEnd w:id="197"/>
    </w:p>
    <w:p w14:paraId="0509897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当商家在前端待接单页面点击接单按钮时，Android客户端会调用服务端的接单接口，控制层接收请求后转交业务层，业务层执行订单状态更新逻辑，通过数据层将MySQL数据库中对应订单的状态修改为接单中，</w:t>
      </w:r>
      <w:r>
        <w:rPr>
          <w:rFonts w:hint="eastAsia" w:ascii="Times New Roman" w:hAnsi="Times New Roman" w:eastAsia="宋体" w:cs="宋体"/>
          <w:color w:val="000000" w:themeColor="text1"/>
          <w:sz w:val="24"/>
          <w:lang w:val="en-US" w:eastAsia="zh-CN"/>
          <w14:textFill>
            <w14:solidFill>
              <w14:schemeClr w14:val="tx1"/>
            </w14:solidFill>
          </w14:textFill>
        </w:rPr>
        <w:t>然后</w:t>
      </w:r>
      <w:r>
        <w:rPr>
          <w:rFonts w:hint="eastAsia" w:ascii="Times New Roman" w:hAnsi="Times New Roman" w:eastAsia="宋体" w:cs="宋体"/>
          <w:color w:val="000000" w:themeColor="text1"/>
          <w:sz w:val="24"/>
          <w14:textFill>
            <w14:solidFill>
              <w14:schemeClr w14:val="tx1"/>
            </w14:solidFill>
          </w14:textFill>
        </w:rPr>
        <w:t>向客户端返回成功响应。当商家在接单中页面找到目标订单并点击标记完成，在确认对话框中完成确认后，客户端随即请求后端的完单接口，驱动业务层执行结算流程；业务层将数据库中的订单状态</w:t>
      </w:r>
      <w:r>
        <w:rPr>
          <w:rFonts w:hint="eastAsia" w:ascii="Times New Roman" w:hAnsi="Times New Roman" w:eastAsia="宋体" w:cs="宋体"/>
          <w:color w:val="000000" w:themeColor="text1"/>
          <w:sz w:val="24"/>
          <w:lang w:val="en-US" w:eastAsia="zh-CN"/>
          <w14:textFill>
            <w14:solidFill>
              <w14:schemeClr w14:val="tx1"/>
            </w14:solidFill>
          </w14:textFill>
        </w:rPr>
        <w:t>变为</w:t>
      </w:r>
      <w:r>
        <w:rPr>
          <w:rFonts w:hint="eastAsia" w:ascii="Times New Roman" w:hAnsi="Times New Roman" w:eastAsia="宋体" w:cs="宋体"/>
          <w:color w:val="000000" w:themeColor="text1"/>
          <w:sz w:val="24"/>
          <w14:textFill>
            <w14:solidFill>
              <w14:schemeClr w14:val="tx1"/>
            </w14:solidFill>
          </w14:textFill>
        </w:rPr>
        <w:t>为已完成，并最终把处理结果同步回传给前端。</w:t>
      </w:r>
      <w:r>
        <w:rPr>
          <w:rFonts w:hint="eastAsia" w:ascii="Times New Roman" w:hAnsi="Times New Roman" w:eastAsia="宋体" w:cs="宋体"/>
          <w:color w:val="000000" w:themeColor="text1"/>
          <w:sz w:val="24"/>
          <w:lang w:val="en-US" w:eastAsia="zh-CN"/>
          <w14:textFill>
            <w14:solidFill>
              <w14:schemeClr w14:val="tx1"/>
            </w14:solidFill>
          </w14:textFill>
        </w:rPr>
        <w:t>订单管理</w:t>
      </w:r>
      <w:r>
        <w:rPr>
          <w:rFonts w:hint="eastAsia" w:ascii="Times New Roman" w:hAnsi="Times New Roman" w:eastAsia="宋体" w:cs="宋体"/>
          <w:color w:val="000000" w:themeColor="text1"/>
          <w:sz w:val="24"/>
          <w14:textFill>
            <w14:solidFill>
              <w14:schemeClr w14:val="tx1"/>
            </w14:solidFill>
          </w14:textFill>
        </w:rPr>
        <w:t>时序图如图5-14所示。</w:t>
      </w:r>
    </w:p>
    <w:p w14:paraId="1E9D053E">
      <w:pPr>
        <w:pStyle w:val="15"/>
        <w:pageBreakBefore w:val="0"/>
        <w:widowControl w:val="0"/>
        <w:kinsoku/>
        <w:wordWrap/>
        <w:overflowPunct/>
        <w:topLinePunct w:val="0"/>
        <w:autoSpaceDE/>
        <w:autoSpaceDN/>
        <w:bidi w:val="0"/>
        <w:adjustRightInd/>
        <w:snapToGrid/>
        <w:spacing w:line="300" w:lineRule="auto"/>
        <w:ind w:firstLine="420" w:firstLineChars="200"/>
        <w:textAlignment w:val="auto"/>
        <w:rPr>
          <w:rFonts w:asciiTheme="minorEastAsia" w:hAnsiTheme="minorEastAsia"/>
          <w:color w:val="000000" w:themeColor="text1"/>
          <w:highlight w:val="none"/>
          <w14:textFill>
            <w14:solidFill>
              <w14:schemeClr w14:val="tx1"/>
            </w14:solidFill>
          </w14:textFill>
        </w:rPr>
      </w:pPr>
      <w:r>
        <w:rPr>
          <w:rFonts w:hint="eastAsia" w:asciiTheme="minorEastAsia" w:hAnsiTheme="minorEastAsia"/>
          <w:color w:val="000000" w:themeColor="text1"/>
          <w14:textFill>
            <w14:solidFill>
              <w14:schemeClr w14:val="tx1"/>
            </w14:solidFill>
          </w14:textFill>
        </w:rPr>
        <w:drawing>
          <wp:inline distT="0" distB="0" distL="114300" distR="114300">
            <wp:extent cx="5104130" cy="3682365"/>
            <wp:effectExtent l="0" t="0" r="1270" b="635"/>
            <wp:docPr id="24" name="图片 24" descr="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15"/>
                    <pic:cNvPicPr>
                      <a:picLocks noChangeAspect="1"/>
                    </pic:cNvPicPr>
                  </pic:nvPicPr>
                  <pic:blipFill>
                    <a:blip r:embed="rId36"/>
                    <a:stretch>
                      <a:fillRect/>
                    </a:stretch>
                  </pic:blipFill>
                  <pic:spPr>
                    <a:xfrm>
                      <a:off x="0" y="0"/>
                      <a:ext cx="5104130" cy="3682365"/>
                    </a:xfrm>
                    <a:prstGeom prst="rect">
                      <a:avLst/>
                    </a:prstGeom>
                  </pic:spPr>
                </pic:pic>
              </a:graphicData>
            </a:graphic>
          </wp:inline>
        </w:drawing>
      </w:r>
    </w:p>
    <w:p w14:paraId="1C02DA94">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订单管理时序图</w:t>
      </w:r>
    </w:p>
    <w:p w14:paraId="6E2D101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pPr>
      <w:r>
        <w:rPr>
          <w:rFonts w:hint="eastAsia" w:ascii="Times New Roman" w:hAnsi="Times New Roman" w:cstheme="minorEastAsia"/>
          <w:strike w:val="0"/>
          <w:dstrike w:val="0"/>
          <w:color w:val="000000" w:themeColor="text1"/>
          <w:sz w:val="24"/>
          <w:highlight w:val="none"/>
          <w:u w:val="none"/>
          <w:shd w:val="clear" w:color="auto" w:fill="auto"/>
          <w14:textFill>
            <w14:solidFill>
              <w14:schemeClr w14:val="tx1"/>
            </w14:solidFill>
          </w14:textFill>
        </w:rPr>
        <w:t>关键代码如下：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24AF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shd w:val="clear" w:color="auto" w:fill="auto"/>
          </w:tcPr>
          <w:p w14:paraId="5E2A776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@GetMapping("/merchant/pending")</w:t>
            </w:r>
          </w:p>
          <w:p w14:paraId="7934967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public Result&lt;List&lt;Order&gt;&gt; getPendingOrders(@RequestParam String merchantId) {</w:t>
            </w:r>
          </w:p>
          <w:p w14:paraId="2C610C9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List&lt;Order&gt; list = orderService.getPendingOrders(merchantId);</w:t>
            </w:r>
          </w:p>
          <w:p w14:paraId="7425B8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return Result.success(list);</w:t>
            </w:r>
          </w:p>
          <w:p w14:paraId="4D733279">
            <w:pPr>
              <w:keepNext w:val="0"/>
              <w:keepLines w:val="0"/>
              <w:pageBreakBefore w:val="0"/>
              <w:widowControl w:val="0"/>
              <w:kinsoku/>
              <w:wordWrap/>
              <w:overflowPunct/>
              <w:topLinePunct w:val="0"/>
              <w:autoSpaceDE/>
              <w:autoSpaceDN/>
              <w:bidi w:val="0"/>
              <w:adjustRightInd/>
              <w:snapToGrid/>
              <w:spacing w:line="300" w:lineRule="auto"/>
              <w:jc w:val="left"/>
              <w:textAlignment w:val="auto"/>
              <w:rPr>
                <w:color w:val="000000" w:themeColor="text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 xml:space="preserve">    }</w:t>
            </w:r>
          </w:p>
        </w:tc>
      </w:tr>
    </w:tbl>
    <w:p w14:paraId="63B1C3B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订单</w:t>
      </w:r>
      <w:r>
        <w:rPr>
          <w:rFonts w:hint="eastAsia" w:ascii="Times New Roman" w:hAnsi="Times New Roman" w:eastAsia="宋体" w:cs="宋体"/>
          <w:color w:val="000000" w:themeColor="text1"/>
          <w:sz w:val="24"/>
          <w14:textFill>
            <w14:solidFill>
              <w14:schemeClr w14:val="tx1"/>
            </w14:solidFill>
          </w14:textFill>
        </w:rPr>
        <w:t>管理页面如图5-15所示。</w:t>
      </w:r>
    </w:p>
    <w:p w14:paraId="702E9274">
      <w:pPr>
        <w:jc w:val="center"/>
        <w:rPr>
          <w:rFonts w:hint="eastAsia" w:eastAsiaTheme="minorEastAsia"/>
          <w:color w:val="000000" w:themeColor="text1"/>
          <w:highlight w:val="none"/>
          <w:lang w:eastAsia="zh-CN"/>
          <w14:textFill>
            <w14:solidFill>
              <w14:schemeClr w14:val="tx1"/>
            </w14:solidFill>
          </w14:textFill>
        </w:rPr>
      </w:pPr>
      <w:r>
        <w:rPr>
          <w:rFonts w:hint="eastAsia" w:eastAsiaTheme="minorEastAsia"/>
          <w:color w:val="000000" w:themeColor="text1"/>
          <w:highlight w:val="none"/>
          <w:lang w:eastAsia="zh-CN"/>
          <w14:textFill>
            <w14:solidFill>
              <w14:schemeClr w14:val="tx1"/>
            </w14:solidFill>
          </w14:textFill>
        </w:rPr>
        <w:drawing>
          <wp:inline distT="0" distB="0" distL="114300" distR="114300">
            <wp:extent cx="4419600" cy="2536825"/>
            <wp:effectExtent l="0" t="0" r="0" b="3175"/>
            <wp:docPr id="8" name="图片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
                    <pic:cNvPicPr>
                      <a:picLocks noChangeAspect="1"/>
                    </pic:cNvPicPr>
                  </pic:nvPicPr>
                  <pic:blipFill>
                    <a:blip r:embed="rId37"/>
                    <a:stretch>
                      <a:fillRect/>
                    </a:stretch>
                  </pic:blipFill>
                  <pic:spPr>
                    <a:xfrm>
                      <a:off x="0" y="0"/>
                      <a:ext cx="4419600" cy="2536825"/>
                    </a:xfrm>
                    <a:prstGeom prst="rect">
                      <a:avLst/>
                    </a:prstGeom>
                  </pic:spPr>
                </pic:pic>
              </a:graphicData>
            </a:graphic>
          </wp:inline>
        </w:drawing>
      </w:r>
    </w:p>
    <w:p w14:paraId="43DEEDB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图5-15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订单管理</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页面</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w:t>
      </w:r>
    </w:p>
    <w:p w14:paraId="54D470AC">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198" w:name="_Toc30913"/>
      <w:bookmarkStart w:id="199" w:name="_Toc22554"/>
      <w:bookmarkStart w:id="200" w:name="_Toc2122"/>
      <w:bookmarkStart w:id="201" w:name="_Toc32123"/>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5.6</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本章小结</w:t>
      </w:r>
      <w:bookmarkEnd w:id="198"/>
      <w:bookmarkEnd w:id="199"/>
      <w:bookmarkEnd w:id="200"/>
      <w:bookmarkEnd w:id="201"/>
    </w:p>
    <w:p w14:paraId="32A4EC76">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bookmarkStart w:id="202" w:name="_Toc16283"/>
      <w:bookmarkStart w:id="203" w:name="_Toc5646"/>
      <w:r>
        <w:rPr>
          <w:rFonts w:hint="eastAsia" w:ascii="Times New Roman" w:hAnsi="Times New Roman" w:eastAsia="宋体" w:cs="宋体"/>
          <w:color w:val="000000" w:themeColor="text1"/>
          <w:sz w:val="24"/>
          <w14:textFill>
            <w14:solidFill>
              <w14:schemeClr w14:val="tx1"/>
            </w14:solidFill>
          </w14:textFill>
        </w:rPr>
        <w:t>本章重阐述的是核心业务模块的设计以及具体实现的细节，依次细致阐述的是物业费发布与管理、居民缴费、邻里互动、商品管理、订单管理模块的流程设计、时序逻辑、关键代码实现以及界面效果，清晰明确了各模块的前后端交互机制以及数据处理逻辑，以此来确保满足物业、居民、商家三方核心业务的需求，进而为系统后续的测试以及稳定运行奠定功能基础。</w:t>
      </w:r>
    </w:p>
    <w:p w14:paraId="7640FE70">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50255164">
      <w:pPr>
        <w:ind w:firstLine="480" w:firstLineChars="200"/>
        <w:rPr>
          <w:rFonts w:ascii="宋体" w:hAnsi="宋体" w:eastAsia="宋体" w:cs="宋体"/>
          <w:color w:val="000000" w:themeColor="text1"/>
          <w:sz w:val="24"/>
          <w:highlight w:val="none"/>
          <w:shd w:val="clear" w:color="auto" w:fill="FFFFFF"/>
          <w14:textFill>
            <w14:solidFill>
              <w14:schemeClr w14:val="tx1"/>
            </w14:solidFill>
          </w14:textFill>
        </w:rPr>
      </w:pPr>
    </w:p>
    <w:p w14:paraId="060FD2F0">
      <w:pPr>
        <w:rPr>
          <w:rFonts w:ascii="宋体" w:hAnsi="宋体" w:eastAsia="宋体" w:cs="宋体"/>
          <w:color w:val="000000" w:themeColor="text1"/>
          <w:sz w:val="24"/>
          <w:highlight w:val="none"/>
          <w:shd w:val="clear" w:color="auto" w:fill="FFFFFF"/>
          <w14:textFill>
            <w14:solidFill>
              <w14:schemeClr w14:val="tx1"/>
            </w14:solidFill>
          </w14:textFill>
        </w:rPr>
      </w:pPr>
      <w:r>
        <w:rPr>
          <w:rFonts w:ascii="宋体" w:hAnsi="宋体" w:eastAsia="宋体" w:cs="宋体"/>
          <w:color w:val="000000" w:themeColor="text1"/>
          <w:sz w:val="24"/>
          <w:highlight w:val="none"/>
          <w:shd w:val="clear" w:color="auto" w:fill="FFFFFF"/>
          <w14:textFill>
            <w14:solidFill>
              <w14:schemeClr w14:val="tx1"/>
            </w14:solidFill>
          </w14:textFill>
        </w:rPr>
        <w:br w:type="page"/>
      </w:r>
    </w:p>
    <w:p w14:paraId="61BF9CD3">
      <w:pPr>
        <w:pStyle w:val="2"/>
        <w:pageBreakBefore w:val="0"/>
        <w:widowControl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204" w:name="_Toc7830"/>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第六章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系统测试</w:t>
      </w:r>
      <w:bookmarkEnd w:id="202"/>
      <w:bookmarkEnd w:id="203"/>
      <w:bookmarkEnd w:id="204"/>
    </w:p>
    <w:p w14:paraId="18AD960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软件开发完成后，系统测试是正式交付前必不可少的环节。这一过程的核心是查找代码缺陷、修复逻辑漏洞</w:t>
      </w:r>
      <w:r>
        <w:rPr>
          <w:rFonts w:hint="eastAsia" w:ascii="宋体" w:hAnsi="宋体" w:cs="宋体"/>
          <w:color w:val="000000" w:themeColor="text1"/>
          <w:sz w:val="24"/>
          <w:szCs w:val="24"/>
          <w:lang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还原真实业务场景</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_Ref5863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[19]</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只有模拟居民、商户、物业管理人员的实际操作流程，才能确保系统在复杂网络环境下流转顺畅、数据处理不出差错。本章节将针对系统核心功能的实际运行状态，以及响应速率、并发处理等关键性能指标，开展详细的测试与分析。</w:t>
      </w:r>
    </w:p>
    <w:p w14:paraId="362373B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宋体" w:hAnsi="宋体" w:eastAsia="宋体" w:cs="宋体"/>
          <w:strike w:val="0"/>
          <w:dstrike w:val="0"/>
          <w:color w:val="000000" w:themeColor="text1"/>
          <w:kern w:val="0"/>
          <w:sz w:val="24"/>
          <w:highlight w:val="none"/>
          <w:u w:val="none"/>
          <w:shd w:val="clear" w:color="auto" w:fill="auto"/>
          <w:lang w:bidi="ar"/>
          <w14:textFill>
            <w14:solidFill>
              <w14:schemeClr w14:val="tx1"/>
            </w14:solidFill>
          </w14:textFill>
        </w:rPr>
      </w:pPr>
      <w:bookmarkStart w:id="205" w:name="_Toc28430"/>
      <w:bookmarkStart w:id="206" w:name="_Toc9829"/>
      <w:bookmarkStart w:id="207" w:name="_Toc4353"/>
      <w:bookmarkStart w:id="208" w:name="_Toc10639"/>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6.1 系统测试概述</w:t>
      </w:r>
      <w:bookmarkEnd w:id="205"/>
      <w:bookmarkEnd w:id="206"/>
      <w:bookmarkEnd w:id="207"/>
      <w:bookmarkEnd w:id="208"/>
    </w:p>
    <w:p w14:paraId="00C420E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系统测试是保障软件质量的最后一道关卡，</w:t>
      </w:r>
      <w:r>
        <w:rPr>
          <w:rFonts w:hint="eastAsia" w:ascii="宋体" w:hAnsi="宋体" w:cs="宋体"/>
          <w:color w:val="000000" w:themeColor="text1"/>
          <w:sz w:val="24"/>
          <w:szCs w:val="24"/>
          <w:lang w:val="en-US" w:eastAsia="zh-CN"/>
          <w14:textFill>
            <w14:solidFill>
              <w14:schemeClr w14:val="tx1"/>
            </w14:solidFill>
          </w14:textFill>
        </w:rPr>
        <w:t>测试的</w:t>
      </w:r>
      <w:r>
        <w:rPr>
          <w:rFonts w:ascii="宋体" w:hAnsi="宋体" w:eastAsia="宋体" w:cs="宋体"/>
          <w:color w:val="000000" w:themeColor="text1"/>
          <w:sz w:val="24"/>
          <w:szCs w:val="24"/>
          <w14:textFill>
            <w14:solidFill>
              <w14:schemeClr w14:val="tx1"/>
            </w14:solidFill>
          </w14:textFill>
        </w:rPr>
        <w:t>范围十分广泛。常规测试工作需兼顾功能实现的准确性、高负载场景下的性能表现、软硬件环境的兼容适配性，以及系统的安全性、可靠性、易用性等。实际执行时，规范的测试全周期需严格遵循流程标准：首先是起始阶段，明确测试目标、制定测试策略、调配测试资源；随后根据需求文档编写详细测试用例，搭建对应的测试环境；再有序开展测试任务，同步记录、分析测试数据；最终形成完整的测试报告。结合本项目的实际开发重点，后续将重点针对</w:t>
      </w:r>
      <w:r>
        <w:rPr>
          <w:rFonts w:hint="default" w:ascii="Times New Roman" w:hAnsi="Times New Roman" w:eastAsia="宋体" w:cs="Times New Roman"/>
          <w:color w:val="000000" w:themeColor="text1"/>
          <w:sz w:val="24"/>
          <w:szCs w:val="24"/>
          <w14:textFill>
            <w14:solidFill>
              <w14:schemeClr w14:val="tx1"/>
            </w14:solidFill>
          </w14:textFill>
        </w:rPr>
        <w:t>APP</w:t>
      </w:r>
      <w:r>
        <w:rPr>
          <w:rFonts w:ascii="宋体" w:hAnsi="宋体" w:eastAsia="宋体" w:cs="宋体"/>
          <w:color w:val="000000" w:themeColor="text1"/>
          <w:sz w:val="24"/>
          <w:szCs w:val="24"/>
          <w14:textFill>
            <w14:solidFill>
              <w14:schemeClr w14:val="tx1"/>
            </w14:solidFill>
          </w14:textFill>
        </w:rPr>
        <w:t>核心功能的业务逻辑与性能指标开展验证工作。</w:t>
      </w:r>
      <w:r>
        <w:rPr>
          <w:rFonts w:hint="eastAsia" w:ascii="Times New Roman" w:hAnsi="Times New Roman" w:eastAsia="宋体" w:cs="宋体"/>
          <w:color w:val="000000" w:themeColor="text1"/>
          <w:sz w:val="24"/>
          <w14:textFill>
            <w14:solidFill>
              <w14:schemeClr w14:val="tx1"/>
            </w14:solidFill>
          </w14:textFill>
        </w:rPr>
        <w:t>本次测试所采用的系统测试环境信息如表6-1所示。</w:t>
      </w:r>
    </w:p>
    <w:p w14:paraId="104035A7">
      <w:pPr>
        <w:ind w:firstLine="420" w:firstLineChars="200"/>
        <w:jc w:val="center"/>
        <w:rPr>
          <w:rFonts w:hint="eastAsia" w:ascii="宋体" w:hAnsi="宋体" w:eastAsia="宋体" w:cs="宋体"/>
          <w:bCs/>
          <w:color w:val="000000" w:themeColor="text1"/>
          <w:szCs w:val="21"/>
          <w:highlight w:val="none"/>
          <w14:textFill>
            <w14:solidFill>
              <w14:schemeClr w14:val="tx1"/>
            </w14:solidFill>
          </w14:textFill>
        </w:rPr>
      </w:pPr>
      <w:bookmarkStart w:id="209" w:name="_Toc32119"/>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表6-1 系统测试环境信息表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2"/>
        <w:gridCol w:w="2745"/>
        <w:gridCol w:w="3015"/>
      </w:tblGrid>
      <w:tr w14:paraId="6FC4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2" w:type="dxa"/>
            <w:vMerge w:val="restart"/>
            <w:shd w:val="clear" w:color="auto" w:fill="auto"/>
            <w:vAlign w:val="center"/>
          </w:tcPr>
          <w:p w14:paraId="1558A1E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系统测试环境信息</w:t>
            </w:r>
          </w:p>
        </w:tc>
        <w:tc>
          <w:tcPr>
            <w:tcW w:w="2745" w:type="dxa"/>
            <w:shd w:val="clear" w:color="auto" w:fill="auto"/>
            <w:vAlign w:val="center"/>
          </w:tcPr>
          <w:p w14:paraId="672BBDC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服务端操作系统</w:t>
            </w:r>
          </w:p>
        </w:tc>
        <w:tc>
          <w:tcPr>
            <w:tcW w:w="3015" w:type="dxa"/>
            <w:shd w:val="clear" w:color="auto" w:fill="auto"/>
            <w:vAlign w:val="center"/>
          </w:tcPr>
          <w:p w14:paraId="6013E7D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Windows 10 家庭中文版</w:t>
            </w:r>
          </w:p>
        </w:tc>
      </w:tr>
      <w:tr w14:paraId="5A10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2" w:type="dxa"/>
            <w:vMerge w:val="continue"/>
            <w:shd w:val="clear" w:color="auto" w:fill="auto"/>
          </w:tcPr>
          <w:p w14:paraId="698DFA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2BF89A7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服务端硬件信息</w:t>
            </w:r>
          </w:p>
        </w:tc>
        <w:tc>
          <w:tcPr>
            <w:tcW w:w="3015" w:type="dxa"/>
            <w:shd w:val="clear" w:color="auto" w:fill="auto"/>
          </w:tcPr>
          <w:p w14:paraId="6DF1D51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12th Gen Intel(R) Core(TM) i5-12500H   2.50 GHz、16.0 GB RAM（内存）</w:t>
            </w:r>
          </w:p>
        </w:tc>
      </w:tr>
      <w:tr w14:paraId="13BC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restart"/>
            <w:shd w:val="clear" w:color="auto" w:fill="auto"/>
            <w:vAlign w:val="center"/>
          </w:tcPr>
          <w:p w14:paraId="68EDA5F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APP测试环境</w:t>
            </w:r>
          </w:p>
        </w:tc>
        <w:tc>
          <w:tcPr>
            <w:tcW w:w="2745" w:type="dxa"/>
            <w:shd w:val="clear" w:color="auto" w:fill="auto"/>
            <w:vAlign w:val="center"/>
          </w:tcPr>
          <w:p w14:paraId="6921135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操作系统</w:t>
            </w:r>
          </w:p>
        </w:tc>
        <w:tc>
          <w:tcPr>
            <w:tcW w:w="3015" w:type="dxa"/>
            <w:shd w:val="clear" w:color="auto" w:fill="auto"/>
            <w:vAlign w:val="center"/>
          </w:tcPr>
          <w:p w14:paraId="4D5BC6C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Android</w:t>
            </w:r>
          </w:p>
        </w:tc>
      </w:tr>
      <w:tr w14:paraId="6C8D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336AA76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4D64E43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设备名称</w:t>
            </w:r>
          </w:p>
        </w:tc>
        <w:tc>
          <w:tcPr>
            <w:tcW w:w="3015" w:type="dxa"/>
            <w:shd w:val="clear" w:color="auto" w:fill="auto"/>
            <w:vAlign w:val="center"/>
          </w:tcPr>
          <w:p w14:paraId="049A5F7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IQOO Neo8</w:t>
            </w:r>
          </w:p>
        </w:tc>
      </w:tr>
      <w:tr w14:paraId="71106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62" w:type="dxa"/>
            <w:vMerge w:val="continue"/>
            <w:shd w:val="clear" w:color="auto" w:fill="auto"/>
            <w:vAlign w:val="center"/>
          </w:tcPr>
          <w:p w14:paraId="79D9DFF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7F58525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系统版本</w:t>
            </w:r>
          </w:p>
        </w:tc>
        <w:tc>
          <w:tcPr>
            <w:tcW w:w="3015" w:type="dxa"/>
            <w:shd w:val="clear" w:color="auto" w:fill="auto"/>
            <w:vAlign w:val="center"/>
          </w:tcPr>
          <w:p w14:paraId="06D93CB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OriginOS5</w:t>
            </w:r>
          </w:p>
        </w:tc>
      </w:tr>
      <w:tr w14:paraId="7971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218FD21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05EA283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安卓版本</w:t>
            </w:r>
          </w:p>
        </w:tc>
        <w:tc>
          <w:tcPr>
            <w:tcW w:w="3015" w:type="dxa"/>
            <w:shd w:val="clear" w:color="auto" w:fill="auto"/>
            <w:vAlign w:val="center"/>
          </w:tcPr>
          <w:p w14:paraId="6F73EE8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15</w:t>
            </w:r>
          </w:p>
        </w:tc>
      </w:tr>
      <w:tr w14:paraId="2D37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762" w:type="dxa"/>
            <w:vMerge w:val="continue"/>
            <w:shd w:val="clear" w:color="auto" w:fill="auto"/>
            <w:vAlign w:val="center"/>
          </w:tcPr>
          <w:p w14:paraId="42F3C19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p>
        </w:tc>
        <w:tc>
          <w:tcPr>
            <w:tcW w:w="2745" w:type="dxa"/>
            <w:shd w:val="clear" w:color="auto" w:fill="auto"/>
            <w:vAlign w:val="center"/>
          </w:tcPr>
          <w:p w14:paraId="612F73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处理器</w:t>
            </w:r>
          </w:p>
        </w:tc>
        <w:tc>
          <w:tcPr>
            <w:tcW w:w="3015" w:type="dxa"/>
            <w:shd w:val="clear" w:color="auto" w:fill="auto"/>
            <w:vAlign w:val="center"/>
          </w:tcPr>
          <w:p w14:paraId="642B252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3.0GHz第一代骁龙8</w:t>
            </w:r>
            <w:r>
              <w:rPr>
                <w:rFonts w:hint="eastAsia" w:ascii="Times New Roman" w:hAnsi="Times New Roman" w:eastAsia="宋体" w:cs="宋体"/>
                <w:strike w:val="0"/>
                <w:dstrike w:val="0"/>
                <w:color w:val="000000" w:themeColor="text1"/>
                <w:sz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宋体"/>
                <w:strike w:val="0"/>
                <w:dstrike w:val="0"/>
                <w:color w:val="000000" w:themeColor="text1"/>
                <w:sz w:val="21"/>
                <w:highlight w:val="none"/>
                <w:u w:val="none"/>
                <w:shd w:val="clear" w:color="auto" w:fill="auto"/>
                <w14:textFill>
                  <w14:solidFill>
                    <w14:schemeClr w14:val="tx1"/>
                  </w14:solidFill>
                </w14:textFill>
              </w:rPr>
              <w:t>+八核</w:t>
            </w:r>
          </w:p>
        </w:tc>
      </w:tr>
    </w:tbl>
    <w:p w14:paraId="543DC0B4">
      <w:pPr>
        <w:pStyle w:val="3"/>
        <w:spacing w:before="0" w:after="0" w:line="30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210" w:name="_Toc23458"/>
      <w:bookmarkStart w:id="211" w:name="_Toc25918"/>
      <w:bookmarkStart w:id="212" w:name="_Toc3209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 xml:space="preserve">6.2 </w:t>
      </w:r>
      <w:bookmarkEnd w:id="209"/>
      <w:bookmarkEnd w:id="210"/>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物业费发布与管理</w:t>
      </w:r>
      <w:bookmarkEnd w:id="211"/>
      <w:bookmarkEnd w:id="212"/>
    </w:p>
    <w:p w14:paraId="287BF98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物业费发布与管理功能是物业管理员向居民发布缴费账单的功能，通过设置各项费用并发布，系统计算并生成小区住户的未缴账单，管理员可对缴费情况进行统计筛选，并对未缴费的居民账号发送缴费提醒。测试用例如表6-2所示。</w:t>
      </w:r>
    </w:p>
    <w:p w14:paraId="14C05760">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表6-2</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物业费发布与管理测试用例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2375"/>
        <w:gridCol w:w="2397"/>
        <w:gridCol w:w="2299"/>
      </w:tblGrid>
      <w:tr w14:paraId="607B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49BF4B12">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71" w:type="dxa"/>
            <w:gridSpan w:val="3"/>
            <w:shd w:val="clear" w:color="auto" w:fill="auto"/>
            <w:vAlign w:val="center"/>
          </w:tcPr>
          <w:p w14:paraId="69539D1D">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物业费发布与管理</w:t>
            </w:r>
          </w:p>
        </w:tc>
      </w:tr>
      <w:tr w14:paraId="57FC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7F36DFF1">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71" w:type="dxa"/>
            <w:gridSpan w:val="3"/>
            <w:shd w:val="clear" w:color="auto" w:fill="auto"/>
            <w:vAlign w:val="center"/>
          </w:tcPr>
          <w:p w14:paraId="4A799F40">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测试管理员设置费用标准、发布账单及进行缴费统计与催缴的流程</w:t>
            </w:r>
          </w:p>
        </w:tc>
      </w:tr>
      <w:tr w14:paraId="1E36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6080DABC">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71" w:type="dxa"/>
            <w:gridSpan w:val="3"/>
            <w:shd w:val="clear" w:color="auto" w:fill="auto"/>
            <w:vAlign w:val="center"/>
          </w:tcPr>
          <w:p w14:paraId="75119971">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验证费用标准能否成功保存并发布以及催缴功能是否正常</w:t>
            </w:r>
          </w:p>
        </w:tc>
      </w:tr>
      <w:tr w14:paraId="64DF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0EFF6E4A">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71" w:type="dxa"/>
            <w:gridSpan w:val="3"/>
            <w:shd w:val="clear" w:color="auto" w:fill="auto"/>
            <w:vAlign w:val="center"/>
          </w:tcPr>
          <w:p w14:paraId="0F4BDC72">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1. 管理员已登录。</w:t>
            </w:r>
          </w:p>
          <w:p w14:paraId="46792E63">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2. 数据库中存在居民信息。</w:t>
            </w:r>
          </w:p>
        </w:tc>
      </w:tr>
      <w:tr w14:paraId="5947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18962267">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71" w:type="dxa"/>
            <w:gridSpan w:val="3"/>
            <w:shd w:val="clear" w:color="auto" w:fill="auto"/>
            <w:vAlign w:val="center"/>
          </w:tcPr>
          <w:p w14:paraId="2440B3BD">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1. 在管理端进入费用标准页面。</w:t>
            </w:r>
          </w:p>
          <w:p w14:paraId="3538BE10">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2. 依次输入各项费用。</w:t>
            </w:r>
          </w:p>
          <w:p w14:paraId="3529727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3. 点击“发布”按钮，确认发布。</w:t>
            </w:r>
          </w:p>
          <w:p w14:paraId="5C9A8FC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4. 进入“缴费统计”页面，选择查询的年份和月份和缴费状态。</w:t>
            </w:r>
          </w:p>
          <w:p w14:paraId="344D6FA5">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5. 在列表中找到“未缴”状态的账户，点击“催缴”按钮。</w:t>
            </w:r>
          </w:p>
        </w:tc>
      </w:tr>
      <w:tr w14:paraId="4709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653EEB40">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75" w:type="dxa"/>
            <w:shd w:val="clear" w:color="auto" w:fill="auto"/>
            <w:vAlign w:val="center"/>
          </w:tcPr>
          <w:p w14:paraId="599875A2">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97" w:type="dxa"/>
            <w:shd w:val="clear" w:color="auto" w:fill="auto"/>
            <w:vAlign w:val="center"/>
          </w:tcPr>
          <w:p w14:paraId="13F747F8">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299" w:type="dxa"/>
            <w:shd w:val="clear" w:color="auto" w:fill="auto"/>
            <w:vAlign w:val="center"/>
          </w:tcPr>
          <w:p w14:paraId="59CE46A1">
            <w:pPr>
              <w:spacing w:line="300" w:lineRule="auto"/>
              <w:jc w:val="left"/>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2090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7A29BF43">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75" w:type="dxa"/>
            <w:shd w:val="clear" w:color="auto" w:fill="auto"/>
            <w:vAlign w:val="center"/>
          </w:tcPr>
          <w:p w14:paraId="0BED01D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点击费用标准按钮</w:t>
            </w:r>
          </w:p>
        </w:tc>
        <w:tc>
          <w:tcPr>
            <w:tcW w:w="2397" w:type="dxa"/>
            <w:shd w:val="clear" w:color="auto" w:fill="auto"/>
            <w:vAlign w:val="center"/>
          </w:tcPr>
          <w:p w14:paraId="10CFA312">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跳转至费用标准页面，显示各项费用输入框</w:t>
            </w:r>
          </w:p>
        </w:tc>
        <w:tc>
          <w:tcPr>
            <w:tcW w:w="2299" w:type="dxa"/>
            <w:shd w:val="clear" w:color="auto" w:fill="auto"/>
            <w:vAlign w:val="center"/>
          </w:tcPr>
          <w:p w14:paraId="0FB37377">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跳转至费用标准页面，显示各项费用输入框</w:t>
            </w:r>
          </w:p>
        </w:tc>
      </w:tr>
      <w:tr w14:paraId="3D45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5607DEE4">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75" w:type="dxa"/>
            <w:shd w:val="clear" w:color="auto" w:fill="auto"/>
            <w:vAlign w:val="center"/>
          </w:tcPr>
          <w:p w14:paraId="2F4AB64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输入各项费用</w:t>
            </w:r>
          </w:p>
        </w:tc>
        <w:tc>
          <w:tcPr>
            <w:tcW w:w="2397" w:type="dxa"/>
            <w:shd w:val="clear" w:color="auto" w:fill="auto"/>
            <w:vAlign w:val="center"/>
          </w:tcPr>
          <w:p w14:paraId="7237A3E4">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输入框仅支持数字及小数输入，格式校验功能正常生效</w:t>
            </w:r>
          </w:p>
        </w:tc>
        <w:tc>
          <w:tcPr>
            <w:tcW w:w="2299" w:type="dxa"/>
            <w:shd w:val="clear" w:color="auto" w:fill="auto"/>
            <w:vAlign w:val="center"/>
          </w:tcPr>
          <w:p w14:paraId="458D7F41">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输入框仅支持数字及小数输入，格式校验功能正常生效</w:t>
            </w:r>
          </w:p>
        </w:tc>
      </w:tr>
      <w:tr w14:paraId="1AFA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17919995">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75" w:type="dxa"/>
            <w:shd w:val="clear" w:color="auto" w:fill="auto"/>
            <w:vAlign w:val="center"/>
          </w:tcPr>
          <w:p w14:paraId="6AE60977">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点击发布按钮</w:t>
            </w:r>
          </w:p>
        </w:tc>
        <w:tc>
          <w:tcPr>
            <w:tcW w:w="2397" w:type="dxa"/>
            <w:shd w:val="clear" w:color="auto" w:fill="auto"/>
            <w:vAlign w:val="center"/>
          </w:tcPr>
          <w:p w14:paraId="02726F3C">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弹出“账单发布成功”提示，后台生成所有居民的未缴账单</w:t>
            </w:r>
          </w:p>
        </w:tc>
        <w:tc>
          <w:tcPr>
            <w:tcW w:w="2299" w:type="dxa"/>
            <w:shd w:val="clear" w:color="auto" w:fill="auto"/>
            <w:vAlign w:val="center"/>
          </w:tcPr>
          <w:p w14:paraId="408733DE">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弹出“账单发布成功”提示，后台生成所有居民的未缴账单</w:t>
            </w:r>
          </w:p>
        </w:tc>
      </w:tr>
      <w:tr w14:paraId="055F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3F5D8A4E">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75" w:type="dxa"/>
            <w:shd w:val="clear" w:color="auto" w:fill="auto"/>
            <w:vAlign w:val="center"/>
          </w:tcPr>
          <w:p w14:paraId="05DB5E85">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筛选统计年份与月份</w:t>
            </w:r>
          </w:p>
        </w:tc>
        <w:tc>
          <w:tcPr>
            <w:tcW w:w="2397" w:type="dxa"/>
            <w:shd w:val="clear" w:color="auto" w:fill="auto"/>
            <w:vAlign w:val="center"/>
          </w:tcPr>
          <w:p w14:paraId="7489B8D3">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列表刷新，准确显示该年月下缴费情况</w:t>
            </w:r>
          </w:p>
        </w:tc>
        <w:tc>
          <w:tcPr>
            <w:tcW w:w="2299" w:type="dxa"/>
            <w:shd w:val="clear" w:color="auto" w:fill="auto"/>
            <w:vAlign w:val="center"/>
          </w:tcPr>
          <w:p w14:paraId="772FAD55">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列表刷新，准确显示该年月下缴费情况</w:t>
            </w:r>
          </w:p>
        </w:tc>
      </w:tr>
      <w:tr w14:paraId="5BD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shd w:val="clear" w:color="auto" w:fill="auto"/>
            <w:vAlign w:val="center"/>
          </w:tcPr>
          <w:p w14:paraId="40193471">
            <w:pPr>
              <w:spacing w:line="300" w:lineRule="auto"/>
              <w:jc w:val="center"/>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75" w:type="dxa"/>
            <w:shd w:val="clear" w:color="auto" w:fill="auto"/>
            <w:vAlign w:val="center"/>
          </w:tcPr>
          <w:p w14:paraId="67572469">
            <w:pPr>
              <w:widowControl/>
              <w:jc w:val="left"/>
              <w:textAlignment w:val="bottom"/>
              <w:rPr>
                <w:rFonts w:hint="eastAsia" w:ascii="Times New Roman" w:hAnsi="Times New Roman" w:eastAsia="宋体" w:cs="宋体"/>
                <w:color w:val="000000" w:themeColor="text1"/>
                <w:kern w:val="0"/>
                <w:sz w:val="21"/>
                <w:szCs w:val="21"/>
                <w:highlight w:val="none"/>
                <w:lang w:bidi="ar"/>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点击“发送催缴”</w:t>
            </w:r>
          </w:p>
        </w:tc>
        <w:tc>
          <w:tcPr>
            <w:tcW w:w="2397" w:type="dxa"/>
            <w:shd w:val="clear" w:color="auto" w:fill="auto"/>
            <w:vAlign w:val="center"/>
          </w:tcPr>
          <w:p w14:paraId="4BF287E2">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系统弹出“催缴提醒已发送”提示</w:t>
            </w:r>
          </w:p>
        </w:tc>
        <w:tc>
          <w:tcPr>
            <w:tcW w:w="2299" w:type="dxa"/>
            <w:shd w:val="clear" w:color="auto" w:fill="auto"/>
            <w:vAlign w:val="center"/>
          </w:tcPr>
          <w:p w14:paraId="3441A0E2">
            <w:pPr>
              <w:widowControl/>
              <w:jc w:val="left"/>
              <w:textAlignment w:val="bottom"/>
              <w:rPr>
                <w:rFonts w:hint="eastAsia"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strike w:val="0"/>
                <w:dstrike w:val="0"/>
                <w:color w:val="000000" w:themeColor="text1"/>
                <w:kern w:val="0"/>
                <w:sz w:val="21"/>
                <w:szCs w:val="21"/>
                <w:highlight w:val="none"/>
                <w:u w:val="none"/>
                <w:shd w:val="clear" w:color="auto" w:fill="auto"/>
                <w:lang w:bidi="ar"/>
                <w14:textFill>
                  <w14:solidFill>
                    <w14:schemeClr w14:val="tx1"/>
                  </w14:solidFill>
                </w14:textFill>
              </w:rPr>
              <w:t>系统弹出“催缴提醒已发送”提示</w:t>
            </w:r>
          </w:p>
        </w:tc>
      </w:tr>
    </w:tbl>
    <w:p w14:paraId="0E1F6BD6">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13" w:name="_Toc27957"/>
      <w:bookmarkStart w:id="214" w:name="_Toc9937"/>
      <w:bookmarkStart w:id="215" w:name="_Toc2403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6.3 居民缴费测试</w:t>
      </w:r>
      <w:bookmarkEnd w:id="213"/>
      <w:bookmarkEnd w:id="214"/>
      <w:bookmarkEnd w:id="215"/>
    </w:p>
    <w:p w14:paraId="122565C4">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居民缴费是小区居民进行在线缴纳物业费用的功能，通过查看未缴纳的物业费账单明细、确认支付金额是否正确，完成费用的缴纳并生成相应的缴费记录。居民缴费功能测试用例如表6-3所示。</w:t>
      </w:r>
    </w:p>
    <w:p w14:paraId="15AF378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表6-3 居民缴费测试用例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366"/>
        <w:gridCol w:w="2406"/>
        <w:gridCol w:w="2309"/>
      </w:tblGrid>
      <w:tr w14:paraId="327A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50B25918">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81" w:type="dxa"/>
            <w:gridSpan w:val="3"/>
            <w:shd w:val="clear" w:color="auto" w:fill="auto"/>
            <w:vAlign w:val="bottom"/>
          </w:tcPr>
          <w:p w14:paraId="4CD02AD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居民缴费</w:t>
            </w:r>
          </w:p>
        </w:tc>
      </w:tr>
      <w:tr w14:paraId="3049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021FE32">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81" w:type="dxa"/>
            <w:gridSpan w:val="3"/>
            <w:shd w:val="clear" w:color="auto" w:fill="auto"/>
            <w:vAlign w:val="bottom"/>
          </w:tcPr>
          <w:p w14:paraId="1698638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测试居民查看未缴账单、勾选核对金额、进行在线缴费及查看历史缴费记录的完整流程</w:t>
            </w:r>
          </w:p>
        </w:tc>
      </w:tr>
      <w:tr w14:paraId="7C42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7158E71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81" w:type="dxa"/>
            <w:gridSpan w:val="3"/>
            <w:shd w:val="clear" w:color="auto" w:fill="auto"/>
            <w:vAlign w:val="bottom"/>
          </w:tcPr>
          <w:p w14:paraId="6CFE3FB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检验</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未缴账单能否准确加载，支付后账单状态是否及时更新，以及缴费记录是否成功生成</w:t>
            </w:r>
          </w:p>
        </w:tc>
      </w:tr>
      <w:tr w14:paraId="2A6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420A17B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81" w:type="dxa"/>
            <w:gridSpan w:val="3"/>
            <w:shd w:val="clear" w:color="auto" w:fill="auto"/>
            <w:vAlign w:val="bottom"/>
          </w:tcPr>
          <w:p w14:paraId="099C5C1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居民用户已成功登录 APP。</w:t>
            </w:r>
          </w:p>
          <w:p w14:paraId="79DB3DC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物业管理员已在后台发布了物业费账单，且账单状态为“未缴”。</w:t>
            </w:r>
          </w:p>
        </w:tc>
      </w:tr>
      <w:tr w14:paraId="1682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531E52D">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81" w:type="dxa"/>
            <w:gridSpan w:val="3"/>
            <w:shd w:val="clear" w:color="auto" w:fill="auto"/>
            <w:vAlign w:val="bottom"/>
          </w:tcPr>
          <w:p w14:paraId="3D8A1B3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在居民端进入物业缴费页面。</w:t>
            </w:r>
          </w:p>
          <w:p w14:paraId="510531D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点击某个月份的账单查看费用明细，并勾选该账单。</w:t>
            </w:r>
          </w:p>
          <w:p w14:paraId="5E52A96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点击“立即缴费”按钮并确认支付。</w:t>
            </w:r>
          </w:p>
          <w:p w14:paraId="489852B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支付完成后，观察当前待缴费列表的变化。</w:t>
            </w:r>
          </w:p>
          <w:p w14:paraId="7913849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返回首页，点击“缴费统计”或“我的缴费”，查看历史记录。</w:t>
            </w:r>
          </w:p>
        </w:tc>
      </w:tr>
      <w:tr w14:paraId="37D0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6982335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6" w:type="dxa"/>
            <w:shd w:val="clear" w:color="auto" w:fill="auto"/>
            <w:vAlign w:val="center"/>
          </w:tcPr>
          <w:p w14:paraId="0853348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406" w:type="dxa"/>
            <w:shd w:val="clear" w:color="auto" w:fill="auto"/>
            <w:vAlign w:val="center"/>
          </w:tcPr>
          <w:p w14:paraId="12EDF20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09" w:type="dxa"/>
            <w:shd w:val="clear" w:color="auto" w:fill="auto"/>
            <w:vAlign w:val="center"/>
          </w:tcPr>
          <w:p w14:paraId="0640238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4E9A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3C512622">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6" w:type="dxa"/>
            <w:shd w:val="clear" w:color="auto" w:fill="auto"/>
            <w:vAlign w:val="center"/>
          </w:tcPr>
          <w:p w14:paraId="6B2CDBF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点击物业缴费按钮</w:t>
            </w:r>
          </w:p>
        </w:tc>
        <w:tc>
          <w:tcPr>
            <w:tcW w:w="2406" w:type="dxa"/>
            <w:shd w:val="clear" w:color="auto" w:fill="auto"/>
            <w:vAlign w:val="bottom"/>
          </w:tcPr>
          <w:p w14:paraId="30B39E5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跳转至物业缴费页面，系统获取该用户所有“未缴”状态的账单列表，包含月份与金额</w:t>
            </w:r>
          </w:p>
        </w:tc>
        <w:tc>
          <w:tcPr>
            <w:tcW w:w="2309" w:type="dxa"/>
            <w:shd w:val="clear" w:color="auto" w:fill="auto"/>
            <w:vAlign w:val="bottom"/>
          </w:tcPr>
          <w:p w14:paraId="27B2FD6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跳转至物业缴费页面，系统获取该用户所有“未缴”状态的账单列表，包含月份与金额</w:t>
            </w:r>
          </w:p>
        </w:tc>
      </w:tr>
      <w:tr w14:paraId="5EB3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11DAE8CF">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6" w:type="dxa"/>
            <w:shd w:val="clear" w:color="auto" w:fill="auto"/>
            <w:vAlign w:val="center"/>
          </w:tcPr>
          <w:p w14:paraId="3FDB589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勾选待缴账单</w:t>
            </w:r>
          </w:p>
        </w:tc>
        <w:tc>
          <w:tcPr>
            <w:tcW w:w="2406" w:type="dxa"/>
            <w:shd w:val="clear" w:color="auto" w:fill="auto"/>
            <w:vAlign w:val="bottom"/>
          </w:tcPr>
          <w:p w14:paraId="5E09C30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界面底部的“合计金额”文本框应根据勾选的账单金额实时累加，金额计算无误</w:t>
            </w:r>
          </w:p>
        </w:tc>
        <w:tc>
          <w:tcPr>
            <w:tcW w:w="2309" w:type="dxa"/>
            <w:shd w:val="clear" w:color="auto" w:fill="auto"/>
            <w:vAlign w:val="bottom"/>
          </w:tcPr>
          <w:p w14:paraId="372961F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界面底部的“合计金额”文本框应根据勾选的账单金额实时累加，金额计算无误</w:t>
            </w:r>
          </w:p>
        </w:tc>
      </w:tr>
      <w:tr w14:paraId="6CFC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shd w:val="clear" w:color="auto" w:fill="auto"/>
            <w:vAlign w:val="center"/>
          </w:tcPr>
          <w:p w14:paraId="25BE1DB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6" w:type="dxa"/>
            <w:shd w:val="clear" w:color="auto" w:fill="auto"/>
            <w:vAlign w:val="center"/>
          </w:tcPr>
          <w:p w14:paraId="370C0CA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点击“立即缴费”</w:t>
            </w:r>
          </w:p>
        </w:tc>
        <w:tc>
          <w:tcPr>
            <w:tcW w:w="2406" w:type="dxa"/>
            <w:shd w:val="clear" w:color="auto" w:fill="auto"/>
            <w:vAlign w:val="bottom"/>
          </w:tcPr>
          <w:p w14:paraId="2815BCE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弹出支付确认或支付成功提示，页面刷新，刚才支付的账单从列表中移除</w:t>
            </w:r>
          </w:p>
        </w:tc>
        <w:tc>
          <w:tcPr>
            <w:tcW w:w="2309" w:type="dxa"/>
            <w:shd w:val="clear" w:color="auto" w:fill="auto"/>
            <w:vAlign w:val="bottom"/>
          </w:tcPr>
          <w:p w14:paraId="11AFBEC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弹出支付确认或支付成功提示，页面自动刷新，刚才支付的账单从列表中移除</w:t>
            </w:r>
          </w:p>
        </w:tc>
      </w:tr>
      <w:tr w14:paraId="29F7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3" w:hRule="atLeast"/>
          <w:jc w:val="center"/>
        </w:trPr>
        <w:tc>
          <w:tcPr>
            <w:tcW w:w="1441" w:type="dxa"/>
            <w:shd w:val="clear" w:color="auto" w:fill="auto"/>
            <w:vAlign w:val="center"/>
          </w:tcPr>
          <w:p w14:paraId="2CD77AE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6" w:type="dxa"/>
            <w:shd w:val="clear" w:color="auto" w:fill="auto"/>
            <w:vAlign w:val="center"/>
          </w:tcPr>
          <w:p w14:paraId="67AC1F4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进入“我的缴费”页面</w:t>
            </w:r>
          </w:p>
        </w:tc>
        <w:tc>
          <w:tcPr>
            <w:tcW w:w="2406" w:type="dxa"/>
            <w:shd w:val="clear" w:color="auto" w:fill="auto"/>
            <w:vAlign w:val="bottom"/>
          </w:tcPr>
          <w:p w14:paraId="4C455DC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跳转至缴费历史页面，列表中第一条显示刚才支付的记录，且状态显示为“已缴”</w:t>
            </w:r>
          </w:p>
        </w:tc>
        <w:tc>
          <w:tcPr>
            <w:tcW w:w="2309" w:type="dxa"/>
            <w:shd w:val="clear" w:color="auto" w:fill="auto"/>
            <w:vAlign w:val="bottom"/>
          </w:tcPr>
          <w:p w14:paraId="70541DB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跳转至缴费历史页面，列表中第一条显示刚才支付的记录，且状态显示为“已缴”</w:t>
            </w:r>
          </w:p>
        </w:tc>
      </w:tr>
    </w:tbl>
    <w:p w14:paraId="0F4C9D18">
      <w:pPr>
        <w:pStyle w:val="3"/>
        <w:spacing w:before="0" w:after="0" w:line="240" w:lineRule="auto"/>
        <w:ind w:firstLine="600" w:firstLineChars="200"/>
        <w:rPr>
          <w:rFonts w:ascii="黑体" w:hAnsi="黑体" w:cs="黑体"/>
          <w:b w:val="0"/>
          <w:bCs/>
          <w:color w:val="000000" w:themeColor="text1"/>
          <w:sz w:val="30"/>
          <w:szCs w:val="30"/>
          <w:highlight w:val="none"/>
          <w14:textFill>
            <w14:solidFill>
              <w14:schemeClr w14:val="tx1"/>
            </w14:solidFill>
          </w14:textFill>
        </w:rPr>
      </w:pPr>
      <w:bookmarkStart w:id="216" w:name="_Toc9442"/>
      <w:bookmarkStart w:id="217" w:name="_Toc6724"/>
      <w:bookmarkStart w:id="218" w:name="_Toc2144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6.4 邻里互动测试</w:t>
      </w:r>
      <w:bookmarkEnd w:id="216"/>
      <w:bookmarkEnd w:id="217"/>
      <w:bookmarkEnd w:id="218"/>
    </w:p>
    <w:p w14:paraId="562FC22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邻里互动功能是小区居民分享生活点滴与参与小区交流的功能，</w:t>
      </w:r>
      <w:r>
        <w:rPr>
          <w:rFonts w:hint="eastAsia" w:ascii="Times New Roman" w:hAnsi="Times New Roman" w:eastAsia="宋体" w:cs="宋体"/>
          <w:color w:val="000000" w:themeColor="text1"/>
          <w:sz w:val="24"/>
          <w:lang w:val="en-US" w:eastAsia="zh-CN"/>
          <w14:textFill>
            <w14:solidFill>
              <w14:schemeClr w14:val="tx1"/>
            </w14:solidFill>
          </w14:textFill>
        </w:rPr>
        <w:t>可以</w:t>
      </w:r>
      <w:r>
        <w:rPr>
          <w:rFonts w:hint="eastAsia" w:ascii="Times New Roman" w:hAnsi="Times New Roman" w:eastAsia="宋体" w:cs="宋体"/>
          <w:color w:val="000000" w:themeColor="text1"/>
          <w:sz w:val="24"/>
          <w14:textFill>
            <w14:solidFill>
              <w14:schemeClr w14:val="tx1"/>
            </w14:solidFill>
          </w14:textFill>
        </w:rPr>
        <w:t>在生活动态页面浏览帖子，点击发布按钮编辑并上传图文信息，还能对其他居民的帖子进行点赞、评论，增进小区邻里间的互动交流。</w:t>
      </w:r>
      <w:r>
        <w:rPr>
          <w:rFonts w:hint="eastAsia" w:ascii="Times New Roman" w:hAnsi="Times New Roman" w:eastAsia="宋体" w:cs="宋体"/>
          <w:color w:val="000000" w:themeColor="text1"/>
          <w:sz w:val="24"/>
          <w:lang w:val="en-US" w:eastAsia="zh-CN"/>
          <w14:textFill>
            <w14:solidFill>
              <w14:schemeClr w14:val="tx1"/>
            </w14:solidFill>
          </w14:textFill>
        </w:rPr>
        <w:t>邻里互动功能的测试</w:t>
      </w:r>
      <w:r>
        <w:rPr>
          <w:rFonts w:hint="eastAsia" w:ascii="Times New Roman" w:hAnsi="Times New Roman" w:eastAsia="宋体" w:cs="宋体"/>
          <w:color w:val="000000" w:themeColor="text1"/>
          <w:sz w:val="24"/>
          <w14:textFill>
            <w14:solidFill>
              <w14:schemeClr w14:val="tx1"/>
            </w14:solidFill>
          </w14:textFill>
        </w:rPr>
        <w:t>用例如表6-4所示。</w:t>
      </w:r>
    </w:p>
    <w:p w14:paraId="4C03D762">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表6-4</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邻里互动测试用例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2361"/>
        <w:gridCol w:w="2415"/>
        <w:gridCol w:w="2320"/>
      </w:tblGrid>
      <w:tr w14:paraId="4541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17B5AC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96" w:type="dxa"/>
            <w:gridSpan w:val="3"/>
            <w:shd w:val="clear" w:color="auto" w:fill="auto"/>
            <w:vAlign w:val="bottom"/>
          </w:tcPr>
          <w:p w14:paraId="4AFF11A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邻里互动功能测试</w:t>
            </w:r>
          </w:p>
        </w:tc>
      </w:tr>
      <w:tr w14:paraId="52C3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0A24BA1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96" w:type="dxa"/>
            <w:gridSpan w:val="3"/>
            <w:shd w:val="clear" w:color="auto" w:fill="auto"/>
            <w:vAlign w:val="bottom"/>
          </w:tcPr>
          <w:p w14:paraId="5187CA8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测试居民浏览动态列表、发布动态、以及进行点赞和评论互动</w:t>
            </w:r>
          </w:p>
        </w:tc>
      </w:tr>
      <w:tr w14:paraId="7FC8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77C3AEF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96" w:type="dxa"/>
            <w:gridSpan w:val="3"/>
            <w:shd w:val="clear" w:color="auto" w:fill="auto"/>
            <w:vAlign w:val="bottom"/>
          </w:tcPr>
          <w:p w14:paraId="217DB78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验证帖子能否成功发布并显示在页面中，点赞状态能否切换，以及评论能否准确显示至评论区</w:t>
            </w:r>
          </w:p>
        </w:tc>
      </w:tr>
      <w:tr w14:paraId="41B3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AD416CC">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96" w:type="dxa"/>
            <w:gridSpan w:val="3"/>
            <w:shd w:val="clear" w:color="auto" w:fill="auto"/>
            <w:vAlign w:val="bottom"/>
          </w:tcPr>
          <w:p w14:paraId="239B4FA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居民登录APP</w:t>
            </w:r>
          </w:p>
        </w:tc>
      </w:tr>
      <w:tr w14:paraId="1BF1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B10595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96" w:type="dxa"/>
            <w:gridSpan w:val="3"/>
            <w:shd w:val="clear" w:color="auto" w:fill="auto"/>
            <w:vAlign w:val="bottom"/>
          </w:tcPr>
          <w:p w14:paraId="1208918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进入生活动态页面。</w:t>
            </w:r>
          </w:p>
          <w:p w14:paraId="19E9E7D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点击发布，进入帖子编辑页面。</w:t>
            </w:r>
          </w:p>
          <w:p w14:paraId="2A7DABA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在文本框输入“风景打卡”，并点击“添加图片”按钮选择一张本地图片，随后点击“发布”按钮。</w:t>
            </w:r>
          </w:p>
          <w:p w14:paraId="1C9A575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返回活动态页面，执行刷新操作，观察首条数据。</w:t>
            </w:r>
          </w:p>
          <w:p w14:paraId="2995A34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点击该条帖子的点赞按钮。</w:t>
            </w:r>
          </w:p>
          <w:p w14:paraId="76EE98F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点击该条帖子进入详情页，在底部评论框输入“景色不错”并点击发送。</w:t>
            </w:r>
          </w:p>
        </w:tc>
      </w:tr>
      <w:tr w14:paraId="50B4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1DA4FB7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1" w:type="dxa"/>
            <w:shd w:val="clear" w:color="auto" w:fill="auto"/>
            <w:vAlign w:val="center"/>
          </w:tcPr>
          <w:p w14:paraId="239AE91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415" w:type="dxa"/>
            <w:shd w:val="clear" w:color="auto" w:fill="auto"/>
            <w:vAlign w:val="center"/>
          </w:tcPr>
          <w:p w14:paraId="1AEB31F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20" w:type="dxa"/>
            <w:shd w:val="clear" w:color="auto" w:fill="auto"/>
            <w:vAlign w:val="center"/>
          </w:tcPr>
          <w:p w14:paraId="665037AB">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66F4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4B699AA">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1" w:type="dxa"/>
            <w:shd w:val="clear" w:color="auto" w:fill="auto"/>
            <w:vAlign w:val="center"/>
          </w:tcPr>
          <w:p w14:paraId="6C94DC3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进入生活动态”页面</w:t>
            </w:r>
          </w:p>
        </w:tc>
        <w:tc>
          <w:tcPr>
            <w:tcW w:w="2415" w:type="dxa"/>
            <w:shd w:val="clear" w:color="auto" w:fill="auto"/>
            <w:vAlign w:val="center"/>
          </w:tcPr>
          <w:p w14:paraId="63158CF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按发布时间倒序展示小区内所有居民的帖子</w:t>
            </w:r>
          </w:p>
        </w:tc>
        <w:tc>
          <w:tcPr>
            <w:tcW w:w="2320" w:type="dxa"/>
            <w:shd w:val="clear" w:color="auto" w:fill="auto"/>
            <w:vAlign w:val="center"/>
          </w:tcPr>
          <w:p w14:paraId="5B387581">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按发布时间倒序展示小区内所有居民的帖子</w:t>
            </w:r>
          </w:p>
        </w:tc>
      </w:tr>
      <w:tr w14:paraId="4094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C93BAD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1" w:type="dxa"/>
            <w:shd w:val="clear" w:color="auto" w:fill="auto"/>
            <w:vAlign w:val="center"/>
          </w:tcPr>
          <w:p w14:paraId="6FF60CD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点击“发布”按钮</w:t>
            </w:r>
          </w:p>
        </w:tc>
        <w:tc>
          <w:tcPr>
            <w:tcW w:w="2415" w:type="dxa"/>
            <w:shd w:val="clear" w:color="auto" w:fill="auto"/>
            <w:vAlign w:val="center"/>
          </w:tcPr>
          <w:p w14:paraId="3350E7A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跳转至编辑页面</w:t>
            </w:r>
          </w:p>
        </w:tc>
        <w:tc>
          <w:tcPr>
            <w:tcW w:w="2320" w:type="dxa"/>
            <w:shd w:val="clear" w:color="auto" w:fill="auto"/>
            <w:vAlign w:val="center"/>
          </w:tcPr>
          <w:p w14:paraId="12A27E0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跳转至编辑页面</w:t>
            </w:r>
          </w:p>
        </w:tc>
      </w:tr>
      <w:tr w14:paraId="10DA6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27B42240">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1" w:type="dxa"/>
            <w:shd w:val="clear" w:color="auto" w:fill="auto"/>
            <w:vAlign w:val="center"/>
          </w:tcPr>
          <w:p w14:paraId="018D372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输入图文内容并点击发布</w:t>
            </w:r>
          </w:p>
        </w:tc>
        <w:tc>
          <w:tcPr>
            <w:tcW w:w="2415" w:type="dxa"/>
            <w:shd w:val="clear" w:color="auto" w:fill="auto"/>
            <w:vAlign w:val="center"/>
          </w:tcPr>
          <w:p w14:paraId="60FF4A5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提示“发布成功”</w:t>
            </w:r>
          </w:p>
          <w:p w14:paraId="5CF8EC3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c>
          <w:tcPr>
            <w:tcW w:w="2320" w:type="dxa"/>
            <w:shd w:val="clear" w:color="auto" w:fill="auto"/>
            <w:vAlign w:val="center"/>
          </w:tcPr>
          <w:p w14:paraId="2929245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提示“发布成功”</w:t>
            </w:r>
          </w:p>
          <w:p w14:paraId="57B9B8B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222E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426" w:type="dxa"/>
            <w:shd w:val="clear" w:color="auto" w:fill="auto"/>
            <w:vAlign w:val="center"/>
          </w:tcPr>
          <w:p w14:paraId="0EE1DD9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1" w:type="dxa"/>
            <w:shd w:val="clear" w:color="auto" w:fill="auto"/>
            <w:vAlign w:val="center"/>
          </w:tcPr>
          <w:p w14:paraId="42E8F9C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刷新页面查看新帖子</w:t>
            </w:r>
          </w:p>
        </w:tc>
        <w:tc>
          <w:tcPr>
            <w:tcW w:w="2415" w:type="dxa"/>
            <w:shd w:val="clear" w:color="auto" w:fill="auto"/>
            <w:vAlign w:val="center"/>
          </w:tcPr>
          <w:p w14:paraId="45C1CE51">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显示发布的帖子</w:t>
            </w:r>
          </w:p>
          <w:p w14:paraId="2E734D7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c>
          <w:tcPr>
            <w:tcW w:w="2320" w:type="dxa"/>
            <w:shd w:val="clear" w:color="auto" w:fill="auto"/>
            <w:vAlign w:val="center"/>
          </w:tcPr>
          <w:p w14:paraId="1EFC1FF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显示发布的帖子</w:t>
            </w:r>
          </w:p>
          <w:p w14:paraId="60DD27C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p>
        </w:tc>
      </w:tr>
      <w:tr w14:paraId="37F9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4EA998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61" w:type="dxa"/>
            <w:shd w:val="clear" w:color="auto" w:fill="auto"/>
            <w:vAlign w:val="center"/>
          </w:tcPr>
          <w:p w14:paraId="3CBDEDE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点击列表中的“点赞”图标</w:t>
            </w:r>
          </w:p>
        </w:tc>
        <w:tc>
          <w:tcPr>
            <w:tcW w:w="2415" w:type="dxa"/>
            <w:shd w:val="clear" w:color="auto" w:fill="auto"/>
            <w:vAlign w:val="center"/>
          </w:tcPr>
          <w:p w14:paraId="13E32A9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点赞图标由灰色变为红色</w:t>
            </w:r>
          </w:p>
        </w:tc>
        <w:tc>
          <w:tcPr>
            <w:tcW w:w="2320" w:type="dxa"/>
            <w:shd w:val="clear" w:color="auto" w:fill="auto"/>
            <w:vAlign w:val="center"/>
          </w:tcPr>
          <w:p w14:paraId="5B95A5B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点赞图标由灰色变为红色</w:t>
            </w:r>
          </w:p>
        </w:tc>
      </w:tr>
      <w:tr w14:paraId="0E4D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F5F0EC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w:t>
            </w:r>
          </w:p>
        </w:tc>
        <w:tc>
          <w:tcPr>
            <w:tcW w:w="2361" w:type="dxa"/>
            <w:shd w:val="clear" w:color="auto" w:fill="auto"/>
            <w:vAlign w:val="center"/>
          </w:tcPr>
          <w:p w14:paraId="5B309C9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进入详情页发布评论</w:t>
            </w:r>
          </w:p>
        </w:tc>
        <w:tc>
          <w:tcPr>
            <w:tcW w:w="2415" w:type="dxa"/>
            <w:shd w:val="clear" w:color="auto" w:fill="auto"/>
            <w:vAlign w:val="center"/>
          </w:tcPr>
          <w:p w14:paraId="3F02537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页面底部出现新评论内容“景色不错”</w:t>
            </w:r>
          </w:p>
        </w:tc>
        <w:tc>
          <w:tcPr>
            <w:tcW w:w="2320" w:type="dxa"/>
            <w:shd w:val="clear" w:color="auto" w:fill="auto"/>
            <w:vAlign w:val="center"/>
          </w:tcPr>
          <w:p w14:paraId="4859C7F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页面底部出现新评论内容“景色不错”</w:t>
            </w:r>
          </w:p>
        </w:tc>
      </w:tr>
    </w:tbl>
    <w:p w14:paraId="5E4D081F">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19" w:name="_Toc5327"/>
      <w:bookmarkStart w:id="220" w:name="_Toc2862"/>
      <w:bookmarkStart w:id="221" w:name="_Toc5314"/>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6.5 商品</w:t>
      </w:r>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管理</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w:t>
      </w:r>
      <w:bookmarkEnd w:id="219"/>
      <w:bookmarkEnd w:id="220"/>
      <w:bookmarkEnd w:id="221"/>
    </w:p>
    <w:p w14:paraId="49624C82">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商品管理功能是商家用户发布新商品或维护已发布商品信息的功能，通过填写或修改商品名称、价格、描述及上传图片等操作，确定商品能否成功上架并准确展示在便民服务列表中供居民选购。商品管理功能测试用例如表6-5所示：</w:t>
      </w:r>
    </w:p>
    <w:p w14:paraId="75AC67AA">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表6-5</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商品管理测试用例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377"/>
        <w:gridCol w:w="2319"/>
        <w:gridCol w:w="2390"/>
      </w:tblGrid>
      <w:tr w14:paraId="354E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436" w:type="dxa"/>
            <w:shd w:val="clear" w:color="auto" w:fill="auto"/>
            <w:vAlign w:val="center"/>
          </w:tcPr>
          <w:p w14:paraId="28C0617D">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86" w:type="dxa"/>
            <w:gridSpan w:val="3"/>
            <w:shd w:val="clear" w:color="auto" w:fill="auto"/>
            <w:vAlign w:val="bottom"/>
          </w:tcPr>
          <w:p w14:paraId="143A50E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商品管理</w:t>
            </w:r>
          </w:p>
        </w:tc>
      </w:tr>
      <w:tr w14:paraId="1A4D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12189DFA">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86" w:type="dxa"/>
            <w:gridSpan w:val="3"/>
            <w:shd w:val="clear" w:color="auto" w:fill="auto"/>
            <w:vAlign w:val="bottom"/>
          </w:tcPr>
          <w:p w14:paraId="33F4149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测试商家新增商品、编辑已发布商品信息的操作流程</w:t>
            </w:r>
          </w:p>
        </w:tc>
      </w:tr>
      <w:tr w14:paraId="18AC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585A4010">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86" w:type="dxa"/>
            <w:gridSpan w:val="3"/>
            <w:shd w:val="clear" w:color="auto" w:fill="auto"/>
            <w:vAlign w:val="bottom"/>
          </w:tcPr>
          <w:p w14:paraId="67B3886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验证商品的新增、修改及删除功能是否正常</w:t>
            </w:r>
          </w:p>
        </w:tc>
      </w:tr>
      <w:tr w14:paraId="0C98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15D4A43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86" w:type="dxa"/>
            <w:gridSpan w:val="3"/>
            <w:shd w:val="clear" w:color="auto" w:fill="auto"/>
            <w:vAlign w:val="bottom"/>
          </w:tcPr>
          <w:p w14:paraId="00467AA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商家进入商品管理页面</w:t>
            </w:r>
          </w:p>
        </w:tc>
      </w:tr>
      <w:tr w14:paraId="4069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04713F2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86" w:type="dxa"/>
            <w:gridSpan w:val="3"/>
            <w:shd w:val="clear" w:color="auto" w:fill="auto"/>
            <w:vAlign w:val="bottom"/>
          </w:tcPr>
          <w:p w14:paraId="3A6F498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进入商品管理页面</w:t>
            </w:r>
          </w:p>
          <w:p w14:paraId="7A223AD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点击页面右上角的新增按钮，选择发布商品类型（实物/服务）</w:t>
            </w:r>
          </w:p>
          <w:p w14:paraId="70CBD4E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在编辑页填写名称、价格、详细描述，并点击图片上传按钮，选择一张图片</w:t>
            </w:r>
          </w:p>
          <w:p w14:paraId="7B5B19B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点击发布按钮</w:t>
            </w:r>
          </w:p>
          <w:p w14:paraId="0BC00B0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在商品列表中点击刚才发布的商品，进入编辑详情页</w:t>
            </w:r>
          </w:p>
          <w:p w14:paraId="72B2FD4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 修改商品价格与信息，再次点击保存</w:t>
            </w:r>
          </w:p>
        </w:tc>
      </w:tr>
      <w:tr w14:paraId="7E3A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380F758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77" w:type="dxa"/>
            <w:shd w:val="clear" w:color="auto" w:fill="auto"/>
            <w:vAlign w:val="center"/>
          </w:tcPr>
          <w:p w14:paraId="1EF1EC8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19" w:type="dxa"/>
            <w:shd w:val="clear" w:color="auto" w:fill="auto"/>
            <w:vAlign w:val="center"/>
          </w:tcPr>
          <w:p w14:paraId="59FD244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90" w:type="dxa"/>
            <w:shd w:val="clear" w:color="auto" w:fill="auto"/>
            <w:vAlign w:val="center"/>
          </w:tcPr>
          <w:p w14:paraId="39DA16D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1F1F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41A04F51">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77" w:type="dxa"/>
            <w:shd w:val="clear" w:color="auto" w:fill="auto"/>
            <w:vAlign w:val="center"/>
          </w:tcPr>
          <w:p w14:paraId="7BD0FA9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进入商品管理页面</w:t>
            </w:r>
          </w:p>
        </w:tc>
        <w:tc>
          <w:tcPr>
            <w:tcW w:w="2319" w:type="dxa"/>
            <w:shd w:val="clear" w:color="auto" w:fill="auto"/>
            <w:vAlign w:val="center"/>
          </w:tcPr>
          <w:p w14:paraId="2E5D721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显示当前商家已发布商品，若无商品则显示空状态</w:t>
            </w:r>
          </w:p>
        </w:tc>
        <w:tc>
          <w:tcPr>
            <w:tcW w:w="2390" w:type="dxa"/>
            <w:shd w:val="clear" w:color="auto" w:fill="auto"/>
            <w:vAlign w:val="center"/>
          </w:tcPr>
          <w:p w14:paraId="585D390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显示当前商家已发布商品，若无商品则显示空状态</w:t>
            </w:r>
          </w:p>
        </w:tc>
      </w:tr>
      <w:tr w14:paraId="50E0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6C4784D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77" w:type="dxa"/>
            <w:shd w:val="clear" w:color="auto" w:fill="auto"/>
            <w:vAlign w:val="center"/>
          </w:tcPr>
          <w:p w14:paraId="00C1680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点击新增按钮并填写商品信息</w:t>
            </w:r>
          </w:p>
        </w:tc>
        <w:tc>
          <w:tcPr>
            <w:tcW w:w="2319" w:type="dxa"/>
            <w:shd w:val="clear" w:color="auto" w:fill="auto"/>
            <w:vAlign w:val="center"/>
          </w:tcPr>
          <w:p w14:paraId="2536C4A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跳转至商品编辑页面</w:t>
            </w:r>
          </w:p>
        </w:tc>
        <w:tc>
          <w:tcPr>
            <w:tcW w:w="2390" w:type="dxa"/>
            <w:shd w:val="clear" w:color="auto" w:fill="auto"/>
            <w:vAlign w:val="center"/>
          </w:tcPr>
          <w:p w14:paraId="33C4CB4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跳转至商品编辑页面</w:t>
            </w:r>
          </w:p>
        </w:tc>
      </w:tr>
      <w:tr w14:paraId="45B2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63438005">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77" w:type="dxa"/>
            <w:shd w:val="clear" w:color="auto" w:fill="auto"/>
            <w:vAlign w:val="center"/>
          </w:tcPr>
          <w:p w14:paraId="184B85B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点击上传图片</w:t>
            </w:r>
          </w:p>
        </w:tc>
        <w:tc>
          <w:tcPr>
            <w:tcW w:w="2319" w:type="dxa"/>
            <w:shd w:val="clear" w:color="auto" w:fill="auto"/>
            <w:vAlign w:val="center"/>
          </w:tcPr>
          <w:p w14:paraId="29D9622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调用手机相册成功</w:t>
            </w:r>
          </w:p>
        </w:tc>
        <w:tc>
          <w:tcPr>
            <w:tcW w:w="2390" w:type="dxa"/>
            <w:shd w:val="clear" w:color="auto" w:fill="auto"/>
            <w:vAlign w:val="center"/>
          </w:tcPr>
          <w:p w14:paraId="1E8AF86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调用手机相册成功</w:t>
            </w:r>
          </w:p>
        </w:tc>
      </w:tr>
      <w:tr w14:paraId="474F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1436" w:type="dxa"/>
            <w:shd w:val="clear" w:color="auto" w:fill="auto"/>
            <w:vAlign w:val="center"/>
          </w:tcPr>
          <w:p w14:paraId="370C57E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77" w:type="dxa"/>
            <w:shd w:val="clear" w:color="auto" w:fill="auto"/>
            <w:vAlign w:val="center"/>
          </w:tcPr>
          <w:p w14:paraId="33886FB0">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点击商品管理页面中已有的商品</w:t>
            </w:r>
          </w:p>
        </w:tc>
        <w:tc>
          <w:tcPr>
            <w:tcW w:w="2319" w:type="dxa"/>
            <w:shd w:val="clear" w:color="auto" w:fill="auto"/>
            <w:vAlign w:val="center"/>
          </w:tcPr>
          <w:p w14:paraId="6274E5D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跳转到商品的详情页，页面能准确回显商品的各项信息</w:t>
            </w:r>
          </w:p>
        </w:tc>
        <w:tc>
          <w:tcPr>
            <w:tcW w:w="2390" w:type="dxa"/>
            <w:shd w:val="clear" w:color="auto" w:fill="auto"/>
            <w:vAlign w:val="center"/>
          </w:tcPr>
          <w:p w14:paraId="19ABB30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跳转到商品的详情页，页面能准确回显商品的各项信息</w:t>
            </w:r>
          </w:p>
        </w:tc>
      </w:tr>
      <w:tr w14:paraId="2F7E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shd w:val="clear" w:color="auto" w:fill="auto"/>
            <w:vAlign w:val="center"/>
          </w:tcPr>
          <w:p w14:paraId="45C84B49">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77" w:type="dxa"/>
            <w:shd w:val="clear" w:color="auto" w:fill="auto"/>
            <w:vAlign w:val="center"/>
          </w:tcPr>
          <w:p w14:paraId="00A28B9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修改价格并保存</w:t>
            </w:r>
          </w:p>
        </w:tc>
        <w:tc>
          <w:tcPr>
            <w:tcW w:w="2319" w:type="dxa"/>
            <w:shd w:val="clear" w:color="auto" w:fill="auto"/>
            <w:vAlign w:val="center"/>
          </w:tcPr>
          <w:p w14:paraId="483E1C7E">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该商品显示的价格已更新为最新值</w:t>
            </w:r>
          </w:p>
        </w:tc>
        <w:tc>
          <w:tcPr>
            <w:tcW w:w="2390" w:type="dxa"/>
            <w:shd w:val="clear" w:color="auto" w:fill="auto"/>
            <w:vAlign w:val="center"/>
          </w:tcPr>
          <w:p w14:paraId="3420D6E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该商品显示的价格已更新为最新值</w:t>
            </w:r>
          </w:p>
        </w:tc>
      </w:tr>
      <w:tr w14:paraId="585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436" w:type="dxa"/>
            <w:shd w:val="clear" w:color="auto" w:fill="auto"/>
            <w:vAlign w:val="center"/>
          </w:tcPr>
          <w:p w14:paraId="77E3860E">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6</w:t>
            </w:r>
          </w:p>
        </w:tc>
        <w:tc>
          <w:tcPr>
            <w:tcW w:w="2377" w:type="dxa"/>
            <w:shd w:val="clear" w:color="auto" w:fill="auto"/>
            <w:vAlign w:val="center"/>
          </w:tcPr>
          <w:p w14:paraId="1C601E7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执行下架操作</w:t>
            </w:r>
          </w:p>
        </w:tc>
        <w:tc>
          <w:tcPr>
            <w:tcW w:w="2319" w:type="dxa"/>
            <w:shd w:val="clear" w:color="auto" w:fill="auto"/>
            <w:vAlign w:val="center"/>
          </w:tcPr>
          <w:p w14:paraId="7B62EFE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移除该商品，不再显示</w:t>
            </w:r>
          </w:p>
        </w:tc>
        <w:tc>
          <w:tcPr>
            <w:tcW w:w="2390" w:type="dxa"/>
            <w:shd w:val="clear" w:color="auto" w:fill="auto"/>
            <w:vAlign w:val="center"/>
          </w:tcPr>
          <w:p w14:paraId="0F7AD8A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移除该商品，不再显示</w:t>
            </w:r>
          </w:p>
        </w:tc>
      </w:tr>
    </w:tbl>
    <w:p w14:paraId="355B7878">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2" w:name="_Toc12186"/>
      <w:bookmarkStart w:id="223" w:name="_Toc28327"/>
      <w:bookmarkStart w:id="224" w:name="_Toc13045"/>
      <w:bookmarkStart w:id="225" w:name="_Toc14302"/>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6.6 订单</w:t>
      </w:r>
      <w:r>
        <w:rPr>
          <w:rFonts w:hint="eastAsia" w:ascii="黑体" w:hAnsi="黑体" w:cs="黑体"/>
          <w:b w:val="0"/>
          <w:bCs/>
          <w:strike w:val="0"/>
          <w:dstrike w:val="0"/>
          <w:color w:val="000000" w:themeColor="text1"/>
          <w:szCs w:val="32"/>
          <w:highlight w:val="none"/>
          <w:u w:val="none"/>
          <w:shd w:val="clear" w:color="auto" w:fill="auto"/>
          <w14:textFill>
            <w14:solidFill>
              <w14:schemeClr w14:val="tx1"/>
            </w14:solidFill>
          </w14:textFill>
        </w:rPr>
        <w:t>管理</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w:t>
      </w:r>
      <w:bookmarkEnd w:id="222"/>
      <w:bookmarkEnd w:id="223"/>
    </w:p>
    <w:p w14:paraId="0C09C35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订单管理功能是商家对居民提交的订单进行状态流转的功能，通过查看待接单界面的订单详情、配送地址及联系方式，进行接单响应，并在服务或配送结束后进行完结确认，确定订单完成交易。订单管理测试用例如表6-6所示：</w:t>
      </w:r>
    </w:p>
    <w:p w14:paraId="49FFCBEF">
      <w:pPr>
        <w:ind w:firstLine="420" w:firstLineChars="20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表6-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6 订单</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管理测试用例</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2361"/>
        <w:gridCol w:w="2392"/>
        <w:gridCol w:w="2343"/>
      </w:tblGrid>
      <w:tr w14:paraId="4AEF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FE6A1E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用例名称</w:t>
            </w:r>
          </w:p>
        </w:tc>
        <w:tc>
          <w:tcPr>
            <w:tcW w:w="7096" w:type="dxa"/>
            <w:gridSpan w:val="3"/>
            <w:shd w:val="clear" w:color="auto" w:fill="auto"/>
            <w:vAlign w:val="center"/>
          </w:tcPr>
          <w:p w14:paraId="6EB6B95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订单管理</w:t>
            </w:r>
          </w:p>
        </w:tc>
      </w:tr>
      <w:tr w14:paraId="35A7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62ED770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用例说明</w:t>
            </w:r>
          </w:p>
        </w:tc>
        <w:tc>
          <w:tcPr>
            <w:tcW w:w="7096" w:type="dxa"/>
            <w:gridSpan w:val="3"/>
            <w:shd w:val="clear" w:color="auto" w:fill="auto"/>
            <w:vAlign w:val="center"/>
          </w:tcPr>
          <w:p w14:paraId="6A09C909">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测试商家接收居民订单、更新订单状态的完整处理流程</w:t>
            </w:r>
          </w:p>
        </w:tc>
      </w:tr>
      <w:tr w14:paraId="3E45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7DF56B0C">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测试目的</w:t>
            </w:r>
          </w:p>
        </w:tc>
        <w:tc>
          <w:tcPr>
            <w:tcW w:w="7096" w:type="dxa"/>
            <w:gridSpan w:val="3"/>
            <w:shd w:val="clear" w:color="auto" w:fill="auto"/>
            <w:vAlign w:val="center"/>
          </w:tcPr>
          <w:p w14:paraId="4D6D426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验证商家端订单处理流程及状态流转的准确性</w:t>
            </w:r>
          </w:p>
        </w:tc>
      </w:tr>
      <w:tr w14:paraId="37A6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1D8AA46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前置条件</w:t>
            </w:r>
          </w:p>
        </w:tc>
        <w:tc>
          <w:tcPr>
            <w:tcW w:w="7096" w:type="dxa"/>
            <w:gridSpan w:val="3"/>
            <w:shd w:val="clear" w:color="auto" w:fill="auto"/>
            <w:vAlign w:val="center"/>
          </w:tcPr>
          <w:p w14:paraId="781BBE3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商家用户已成功登录。</w:t>
            </w:r>
          </w:p>
          <w:p w14:paraId="625FE15F">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已有居民提交新订单，且该订单当前状态为“待接单”</w:t>
            </w:r>
          </w:p>
        </w:tc>
      </w:tr>
      <w:tr w14:paraId="06BC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3C36576">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操作步骤</w:t>
            </w:r>
          </w:p>
        </w:tc>
        <w:tc>
          <w:tcPr>
            <w:tcW w:w="7096" w:type="dxa"/>
            <w:gridSpan w:val="3"/>
            <w:shd w:val="clear" w:color="auto" w:fill="auto"/>
            <w:vAlign w:val="center"/>
          </w:tcPr>
          <w:p w14:paraId="5D907D9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 进入待接单页面。</w:t>
            </w:r>
          </w:p>
          <w:p w14:paraId="4D9B33C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 核对列表中第一条订单的信息。</w:t>
            </w:r>
          </w:p>
          <w:p w14:paraId="288D234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 点击该订单的接单按钮。</w:t>
            </w:r>
          </w:p>
          <w:p w14:paraId="79CE791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 返回首页，点击“接单中”或“配送中”图标，查看列表。</w:t>
            </w:r>
          </w:p>
          <w:p w14:paraId="7CB0455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 在对应列表中找到该订单，点击 “标记完成” 按钮，在弹出的确认窗口中确认操作</w:t>
            </w:r>
          </w:p>
        </w:tc>
      </w:tr>
      <w:tr w14:paraId="3AE1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4981167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序号</w:t>
            </w:r>
          </w:p>
        </w:tc>
        <w:tc>
          <w:tcPr>
            <w:tcW w:w="2361" w:type="dxa"/>
            <w:shd w:val="clear" w:color="auto" w:fill="auto"/>
            <w:vAlign w:val="center"/>
          </w:tcPr>
          <w:p w14:paraId="49FD8BB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操作</w:t>
            </w:r>
          </w:p>
        </w:tc>
        <w:tc>
          <w:tcPr>
            <w:tcW w:w="2392" w:type="dxa"/>
            <w:shd w:val="clear" w:color="auto" w:fill="auto"/>
            <w:vAlign w:val="center"/>
          </w:tcPr>
          <w:p w14:paraId="53D125F6">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预期结果</w:t>
            </w:r>
          </w:p>
        </w:tc>
        <w:tc>
          <w:tcPr>
            <w:tcW w:w="2343" w:type="dxa"/>
            <w:shd w:val="clear" w:color="auto" w:fill="auto"/>
            <w:vAlign w:val="center"/>
          </w:tcPr>
          <w:p w14:paraId="368DA5D4">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实际结果</w:t>
            </w:r>
          </w:p>
        </w:tc>
      </w:tr>
      <w:tr w14:paraId="4783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3F5D79D9">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1</w:t>
            </w:r>
          </w:p>
        </w:tc>
        <w:tc>
          <w:tcPr>
            <w:tcW w:w="2361" w:type="dxa"/>
            <w:shd w:val="clear" w:color="auto" w:fill="auto"/>
            <w:vAlign w:val="center"/>
          </w:tcPr>
          <w:p w14:paraId="4335F6B5">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进入“待接单”页面</w:t>
            </w:r>
          </w:p>
        </w:tc>
        <w:tc>
          <w:tcPr>
            <w:tcW w:w="2392" w:type="dxa"/>
            <w:shd w:val="clear" w:color="auto" w:fill="auto"/>
            <w:vAlign w:val="center"/>
          </w:tcPr>
          <w:p w14:paraId="2E8B0F3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页面展示居民提交的订单详情，订单状态明确标注为待接单</w:t>
            </w:r>
          </w:p>
        </w:tc>
        <w:tc>
          <w:tcPr>
            <w:tcW w:w="2343" w:type="dxa"/>
            <w:shd w:val="clear" w:color="auto" w:fill="auto"/>
            <w:vAlign w:val="center"/>
          </w:tcPr>
          <w:p w14:paraId="6329F00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页面展示居民提交的订单详情，订单状态明确标注为待接单</w:t>
            </w:r>
          </w:p>
        </w:tc>
      </w:tr>
      <w:tr w14:paraId="55CA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jc w:val="center"/>
        </w:trPr>
        <w:tc>
          <w:tcPr>
            <w:tcW w:w="1426" w:type="dxa"/>
            <w:shd w:val="clear" w:color="auto" w:fill="auto"/>
            <w:vAlign w:val="center"/>
          </w:tcPr>
          <w:p w14:paraId="08B9C7B3">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2</w:t>
            </w:r>
          </w:p>
        </w:tc>
        <w:tc>
          <w:tcPr>
            <w:tcW w:w="2361" w:type="dxa"/>
            <w:shd w:val="clear" w:color="auto" w:fill="auto"/>
            <w:vAlign w:val="center"/>
          </w:tcPr>
          <w:p w14:paraId="16DB8438">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核对订单详情信息</w:t>
            </w:r>
          </w:p>
        </w:tc>
        <w:tc>
          <w:tcPr>
            <w:tcW w:w="2392" w:type="dxa"/>
            <w:shd w:val="clear" w:color="auto" w:fill="auto"/>
            <w:vAlign w:val="center"/>
          </w:tcPr>
          <w:p w14:paraId="1049785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正确显示订单号、规格、价格及居民收货地址</w:t>
            </w:r>
          </w:p>
        </w:tc>
        <w:tc>
          <w:tcPr>
            <w:tcW w:w="2343" w:type="dxa"/>
            <w:shd w:val="clear" w:color="auto" w:fill="auto"/>
            <w:vAlign w:val="center"/>
          </w:tcPr>
          <w:p w14:paraId="15FCE77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正确显示订单号、规格、价格及居民收货地址</w:t>
            </w:r>
          </w:p>
        </w:tc>
      </w:tr>
      <w:tr w14:paraId="29F3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07F676BB">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3</w:t>
            </w:r>
          </w:p>
        </w:tc>
        <w:tc>
          <w:tcPr>
            <w:tcW w:w="2361" w:type="dxa"/>
            <w:shd w:val="clear" w:color="auto" w:fill="auto"/>
            <w:vAlign w:val="center"/>
          </w:tcPr>
          <w:p w14:paraId="0E2BCE7C">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点击“接单”按钮</w:t>
            </w:r>
          </w:p>
        </w:tc>
        <w:tc>
          <w:tcPr>
            <w:tcW w:w="2392" w:type="dxa"/>
            <w:shd w:val="clear" w:color="auto" w:fill="auto"/>
            <w:vAlign w:val="center"/>
          </w:tcPr>
          <w:p w14:paraId="5086A8C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订单从待接单列表中移除，订单状态同步</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变为</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接单中</w:t>
            </w:r>
          </w:p>
        </w:tc>
        <w:tc>
          <w:tcPr>
            <w:tcW w:w="2343" w:type="dxa"/>
            <w:shd w:val="clear" w:color="auto" w:fill="auto"/>
            <w:vAlign w:val="center"/>
          </w:tcPr>
          <w:p w14:paraId="45D2A05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订单从待接单列表中移除，订单状态同步</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变为</w:t>
            </w: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为</w:t>
            </w:r>
            <w:r>
              <w:rPr>
                <w:rFonts w:hint="eastAsia" w:ascii="Times New Roman" w:hAnsi="Times New Roman" w:eastAsia="宋体" w:cs="宋体"/>
                <w:strike w:val="0"/>
                <w:dstrike w:val="0"/>
                <w:color w:val="000000" w:themeColor="text1"/>
                <w:sz w:val="21"/>
                <w:szCs w:val="21"/>
                <w:highlight w:val="none"/>
                <w:u w:val="none"/>
                <w:shd w:val="clear" w:color="auto" w:fill="auto"/>
                <w:lang w:val="en-US" w:eastAsia="zh-CN"/>
                <w14:textFill>
                  <w14:solidFill>
                    <w14:schemeClr w14:val="tx1"/>
                  </w14:solidFill>
                </w14:textFill>
              </w:rPr>
              <w:t>接单中</w:t>
            </w:r>
          </w:p>
        </w:tc>
      </w:tr>
      <w:tr w14:paraId="12A0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426" w:type="dxa"/>
            <w:shd w:val="clear" w:color="auto" w:fill="auto"/>
            <w:vAlign w:val="center"/>
          </w:tcPr>
          <w:p w14:paraId="3F6B0084">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4</w:t>
            </w:r>
          </w:p>
        </w:tc>
        <w:tc>
          <w:tcPr>
            <w:tcW w:w="2361" w:type="dxa"/>
            <w:shd w:val="clear" w:color="auto" w:fill="auto"/>
            <w:vAlign w:val="center"/>
          </w:tcPr>
          <w:p w14:paraId="4F96640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进入“接单中”页面</w:t>
            </w:r>
          </w:p>
        </w:tc>
        <w:tc>
          <w:tcPr>
            <w:tcW w:w="2392" w:type="dxa"/>
            <w:shd w:val="clear" w:color="auto" w:fill="auto"/>
            <w:vAlign w:val="center"/>
          </w:tcPr>
          <w:p w14:paraId="271A0D0A">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显示刚才接取的订单</w:t>
            </w:r>
          </w:p>
        </w:tc>
        <w:tc>
          <w:tcPr>
            <w:tcW w:w="2343" w:type="dxa"/>
            <w:shd w:val="clear" w:color="auto" w:fill="auto"/>
            <w:vAlign w:val="center"/>
          </w:tcPr>
          <w:p w14:paraId="11952043">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显示刚才接取的订单</w:t>
            </w:r>
          </w:p>
        </w:tc>
      </w:tr>
      <w:tr w14:paraId="18E8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6" w:type="dxa"/>
            <w:shd w:val="clear" w:color="auto" w:fill="auto"/>
            <w:vAlign w:val="center"/>
          </w:tcPr>
          <w:p w14:paraId="57B10D27">
            <w:pPr>
              <w:spacing w:line="300" w:lineRule="auto"/>
              <w:jc w:val="cente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5</w:t>
            </w:r>
          </w:p>
        </w:tc>
        <w:tc>
          <w:tcPr>
            <w:tcW w:w="2361" w:type="dxa"/>
            <w:shd w:val="clear" w:color="auto" w:fill="auto"/>
            <w:vAlign w:val="center"/>
          </w:tcPr>
          <w:p w14:paraId="1B6CDA2D">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点击“标记完成”并确认</w:t>
            </w:r>
          </w:p>
        </w:tc>
        <w:tc>
          <w:tcPr>
            <w:tcW w:w="2392" w:type="dxa"/>
            <w:shd w:val="clear" w:color="auto" w:fill="auto"/>
            <w:vAlign w:val="center"/>
          </w:tcPr>
          <w:p w14:paraId="100C89D2">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订单状态更新为“已完成”</w:t>
            </w:r>
          </w:p>
        </w:tc>
        <w:tc>
          <w:tcPr>
            <w:tcW w:w="2343" w:type="dxa"/>
            <w:shd w:val="clear" w:color="auto" w:fill="auto"/>
            <w:vAlign w:val="center"/>
          </w:tcPr>
          <w:p w14:paraId="0451FBB7">
            <w:pPr>
              <w:spacing w:line="300" w:lineRule="auto"/>
              <w:jc w:val="both"/>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宋体" w:cs="宋体"/>
                <w:strike w:val="0"/>
                <w:dstrike w:val="0"/>
                <w:color w:val="000000" w:themeColor="text1"/>
                <w:sz w:val="21"/>
                <w:szCs w:val="21"/>
                <w:highlight w:val="none"/>
                <w:u w:val="none"/>
                <w:shd w:val="clear" w:color="auto" w:fill="auto"/>
                <w14:textFill>
                  <w14:solidFill>
                    <w14:schemeClr w14:val="tx1"/>
                  </w14:solidFill>
                </w14:textFill>
              </w:rPr>
              <w:t>订单状态更新为“已完成”</w:t>
            </w:r>
          </w:p>
        </w:tc>
      </w:tr>
    </w:tbl>
    <w:p w14:paraId="4AEC92EE">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6" w:name="_Toc26009"/>
      <w:bookmarkStart w:id="227" w:name="_Toc15035"/>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6.7</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系统性能测试</w:t>
      </w:r>
      <w:bookmarkEnd w:id="224"/>
      <w:bookmarkEnd w:id="225"/>
      <w:bookmarkEnd w:id="226"/>
      <w:bookmarkEnd w:id="227"/>
    </w:p>
    <w:p w14:paraId="18C7944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采用JMeter工具对系统性能进行测试，模拟2000名居民用户并发登录系统，以及模拟1000名商家用户并发登录系统，以此考察系统在面对大规模流量冲击时的负载承受力与处理时效。根据性能测试聚合报告结果得出，系统在承受总计3000个并发用户请求时，异常率（Error %）为0.00%，居民的登录请求的平均响应时间为2ms，商家的登录请求的平均响应时间为4ms。系统吞吐量维持在较高水平，且响应时间未随负载增加产生剧烈波动，符合系统正常运行的指标。性能测试聚合报告、图形结果分别</w:t>
      </w:r>
      <w:r>
        <w:rPr>
          <w:rFonts w:hint="eastAsia" w:ascii="Times New Roman" w:hAnsi="Times New Roman" w:eastAsia="宋体" w:cs="宋体"/>
          <w:color w:val="000000" w:themeColor="text1"/>
          <w:sz w:val="24"/>
          <w:lang w:val="en-US" w:eastAsia="zh-CN"/>
          <w14:textFill>
            <w14:solidFill>
              <w14:schemeClr w14:val="tx1"/>
            </w14:solidFill>
          </w14:textFill>
        </w:rPr>
        <w:t>如</w:t>
      </w:r>
      <w:r>
        <w:rPr>
          <w:rFonts w:hint="eastAsia" w:ascii="Times New Roman" w:hAnsi="Times New Roman" w:eastAsia="宋体" w:cs="宋体"/>
          <w:color w:val="000000" w:themeColor="text1"/>
          <w:sz w:val="24"/>
          <w14:textFill>
            <w14:solidFill>
              <w14:schemeClr w14:val="tx1"/>
            </w14:solidFill>
          </w14:textFill>
        </w:rPr>
        <w:t>图6-</w:t>
      </w:r>
      <w:r>
        <w:rPr>
          <w:rFonts w:hint="eastAsia" w:ascii="Times New Roman" w:hAnsi="Times New Roman" w:eastAsia="宋体" w:cs="宋体"/>
          <w:color w:val="000000" w:themeColor="text1"/>
          <w:sz w:val="24"/>
          <w:lang w:val="en-US" w:eastAsia="zh-CN"/>
          <w14:textFill>
            <w14:solidFill>
              <w14:schemeClr w14:val="tx1"/>
            </w14:solidFill>
          </w14:textFill>
        </w:rPr>
        <w:t>1</w:t>
      </w:r>
      <w:r>
        <w:rPr>
          <w:rFonts w:hint="eastAsia" w:ascii="Times New Roman" w:hAnsi="Times New Roman" w:eastAsia="宋体" w:cs="宋体"/>
          <w:color w:val="000000" w:themeColor="text1"/>
          <w:sz w:val="24"/>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图</w:t>
      </w:r>
      <w:r>
        <w:rPr>
          <w:rFonts w:hint="eastAsia" w:ascii="Times New Roman" w:hAnsi="Times New Roman" w:eastAsia="宋体" w:cs="宋体"/>
          <w:color w:val="000000" w:themeColor="text1"/>
          <w:sz w:val="24"/>
          <w14:textFill>
            <w14:solidFill>
              <w14:schemeClr w14:val="tx1"/>
            </w14:solidFill>
          </w14:textFill>
        </w:rPr>
        <w:t>6-</w:t>
      </w:r>
      <w:r>
        <w:rPr>
          <w:rFonts w:hint="eastAsia" w:ascii="Times New Roman" w:hAnsi="Times New Roman" w:eastAsia="宋体" w:cs="宋体"/>
          <w:color w:val="000000" w:themeColor="text1"/>
          <w:sz w:val="24"/>
          <w:lang w:val="en-US" w:eastAsia="zh-CN"/>
          <w14:textFill>
            <w14:solidFill>
              <w14:schemeClr w14:val="tx1"/>
            </w14:solidFill>
          </w14:textFill>
        </w:rPr>
        <w:t>2所示。</w:t>
      </w:r>
    </w:p>
    <w:p w14:paraId="0F1E46BE">
      <w:pPr>
        <w:jc w:val="center"/>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415915" cy="1473200"/>
            <wp:effectExtent l="0" t="0" r="6985" b="0"/>
            <wp:docPr id="32" name="图片 32" descr="测试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测试图1"/>
                    <pic:cNvPicPr>
                      <a:picLocks noChangeAspect="1"/>
                    </pic:cNvPicPr>
                  </pic:nvPicPr>
                  <pic:blipFill>
                    <a:blip r:embed="rId38"/>
                    <a:stretch>
                      <a:fillRect/>
                    </a:stretch>
                  </pic:blipFill>
                  <pic:spPr>
                    <a:xfrm>
                      <a:off x="0" y="0"/>
                      <a:ext cx="5415915" cy="1473200"/>
                    </a:xfrm>
                    <a:prstGeom prst="rect">
                      <a:avLst/>
                    </a:prstGeom>
                  </pic:spPr>
                </pic:pic>
              </a:graphicData>
            </a:graphic>
          </wp:inline>
        </w:drawing>
      </w:r>
    </w:p>
    <w:p w14:paraId="194BF303">
      <w:pPr>
        <w:ind w:firstLine="420" w:firstLineChars="200"/>
        <w:jc w:val="cente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1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登录性能测试聚合报告</w:t>
      </w:r>
    </w:p>
    <w:p w14:paraId="009CBF6A">
      <w:pPr>
        <w:pStyle w:val="15"/>
        <w:spacing w:line="300" w:lineRule="auto"/>
        <w:rPr>
          <w:color w:val="000000" w:themeColor="text1"/>
          <w:highlight w:val="none"/>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377815" cy="1739265"/>
            <wp:effectExtent l="0" t="0" r="6985" b="635"/>
            <wp:docPr id="33" name="图片 33" descr="测试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测试图2"/>
                    <pic:cNvPicPr>
                      <a:picLocks noChangeAspect="1"/>
                    </pic:cNvPicPr>
                  </pic:nvPicPr>
                  <pic:blipFill>
                    <a:blip r:embed="rId39"/>
                    <a:stretch>
                      <a:fillRect/>
                    </a:stretch>
                  </pic:blipFill>
                  <pic:spPr>
                    <a:xfrm>
                      <a:off x="0" y="0"/>
                      <a:ext cx="5377815" cy="1739265"/>
                    </a:xfrm>
                    <a:prstGeom prst="rect">
                      <a:avLst/>
                    </a:prstGeom>
                  </pic:spPr>
                </pic:pic>
              </a:graphicData>
            </a:graphic>
          </wp:inline>
        </w:drawing>
      </w:r>
    </w:p>
    <w:p w14:paraId="08C51FEE">
      <w:pPr>
        <w:ind w:firstLine="420" w:firstLineChars="200"/>
        <w:jc w:val="center"/>
        <w:rPr>
          <w:rFonts w:hint="eastAsia" w:ascii="宋体" w:hAnsi="宋体" w:eastAsia="宋体" w:cs="宋体"/>
          <w:bCs/>
          <w:strike w:val="0"/>
          <w:dstrike w:val="0"/>
          <w:color w:val="000000" w:themeColor="text1"/>
          <w:sz w:val="21"/>
          <w:szCs w:val="21"/>
          <w:highlight w:val="none"/>
          <w:u w:val="none"/>
          <w:shd w:val="clear" w:color="auto" w:fill="auto"/>
          <w14:textFill>
            <w14:solidFill>
              <w14:schemeClr w14:val="tx1"/>
            </w14:solidFill>
          </w14:textFill>
        </w:rPr>
      </w:pP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图6-</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lang w:val="en-US" w:eastAsia="zh-CN"/>
          <w14:textFill>
            <w14:solidFill>
              <w14:schemeClr w14:val="tx1"/>
            </w14:solidFill>
          </w14:textFill>
        </w:rPr>
        <w:t xml:space="preserve">2 </w:t>
      </w:r>
      <w:r>
        <w:rPr>
          <w:rFonts w:hint="eastAsia" w:ascii="Times New Roman" w:hAnsi="Times New Roman" w:eastAsiaTheme="majorEastAsia" w:cstheme="majorEastAsia"/>
          <w:bCs/>
          <w:strike w:val="0"/>
          <w:dstrike w:val="0"/>
          <w:color w:val="000000" w:themeColor="text1"/>
          <w:sz w:val="21"/>
          <w:szCs w:val="21"/>
          <w:highlight w:val="none"/>
          <w:u w:val="none"/>
          <w:shd w:val="clear" w:color="auto" w:fill="auto"/>
          <w14:textFill>
            <w14:solidFill>
              <w14:schemeClr w14:val="tx1"/>
            </w14:solidFill>
          </w14:textFill>
        </w:rPr>
        <w:t>登录性能测试图形结果</w:t>
      </w:r>
    </w:p>
    <w:p w14:paraId="68ECAC83">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28" w:name="_Toc30811"/>
      <w:bookmarkStart w:id="229" w:name="_Toc7737"/>
      <w:bookmarkStart w:id="230" w:name="_Toc15476"/>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6.8</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测试结论</w:t>
      </w:r>
      <w:bookmarkEnd w:id="228"/>
      <w:bookmarkEnd w:id="229"/>
      <w:bookmarkEnd w:id="230"/>
    </w:p>
    <w:p w14:paraId="20E9732C">
      <w:pPr>
        <w:pStyle w:val="4"/>
        <w:keepNext/>
        <w:keepLines/>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default" w:eastAsia="黑体"/>
          <w:color w:val="000000" w:themeColor="text1"/>
          <w:sz w:val="24"/>
          <w:szCs w:val="24"/>
          <w:lang w:val="en-US" w:eastAsia="zh-CN"/>
          <w14:textFill>
            <w14:solidFill>
              <w14:schemeClr w14:val="tx1"/>
            </w14:solidFill>
          </w14:textFill>
        </w:rPr>
      </w:pPr>
      <w:bookmarkStart w:id="231" w:name="_Toc23021"/>
      <w:bookmarkStart w:id="232" w:name="_Toc758"/>
      <w:bookmarkStart w:id="233" w:name="_Toc3541"/>
      <w:bookmarkStart w:id="234" w:name="_Toc13292"/>
      <w:r>
        <w:rPr>
          <w:rStyle w:val="20"/>
          <w:rFonts w:hint="eastAsia" w:ascii="黑体" w:hAnsi="黑体" w:eastAsia="黑体" w:cs="黑体"/>
          <w:b w:val="0"/>
          <w:bCs/>
          <w:color w:val="000000" w:themeColor="text1"/>
          <w:sz w:val="28"/>
          <w:szCs w:val="28"/>
          <w:lang w:val="en-US" w:eastAsia="zh-CN"/>
          <w14:textFill>
            <w14:solidFill>
              <w14:schemeClr w14:val="tx1"/>
            </w14:solidFill>
          </w14:textFill>
        </w:rPr>
        <w:t xml:space="preserve">6.8.1 </w:t>
      </w:r>
      <w:r>
        <w:rPr>
          <w:rStyle w:val="20"/>
          <w:rFonts w:hint="eastAsia" w:ascii="黑体" w:hAnsi="黑体" w:eastAsia="黑体" w:cs="黑体"/>
          <w:b w:val="0"/>
          <w:bCs/>
          <w:color w:val="000000" w:themeColor="text1"/>
          <w:sz w:val="28"/>
          <w:szCs w:val="28"/>
          <w14:textFill>
            <w14:solidFill>
              <w14:schemeClr w14:val="tx1"/>
            </w14:solidFill>
          </w14:textFill>
        </w:rPr>
        <w:t>功能测试结论</w:t>
      </w:r>
      <w:bookmarkEnd w:id="231"/>
      <w:bookmarkEnd w:id="232"/>
      <w:r>
        <w:rPr>
          <w:rStyle w:val="20"/>
          <w:rFonts w:hint="eastAsia" w:ascii="宋体" w:hAnsi="宋体" w:eastAsia="宋体" w:cs="宋体"/>
          <w:b w:val="0"/>
          <w:bCs/>
          <w:color w:val="000000" w:themeColor="text1"/>
          <w:sz w:val="28"/>
          <w:szCs w:val="28"/>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28"/>
          <w:szCs w:val="28"/>
          <w:highlight w:val="none"/>
          <w:u w:val="none"/>
          <w:shd w:val="clear" w:color="auto" w:fill="auto"/>
          <w:lang w:val="en-US" w:eastAsia="zh-CN"/>
          <w14:textFill>
            <w14:solidFill>
              <w14:schemeClr w14:val="tx1"/>
            </w14:solidFill>
          </w14:textFill>
        </w:rPr>
        <w:t xml:space="preserve"> </w:t>
      </w:r>
    </w:p>
    <w:p w14:paraId="156A187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物业费发布与管理模块：经测试，管理员端</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lang w:val="en-US" w:eastAsia="zh-CN"/>
          <w14:textFill>
            <w14:solidFill>
              <w14:schemeClr w14:val="tx1"/>
            </w14:solidFill>
          </w14:textFill>
        </w:rPr>
        <w:t>配置费用标准、生成账单以及下发催缴通知</w:t>
      </w:r>
      <w:r>
        <w:rPr>
          <w:rFonts w:hint="eastAsia" w:cs="宋体"/>
          <w:color w:val="000000" w:themeColor="text1"/>
          <w:sz w:val="24"/>
          <w:lang w:val="en-US" w:eastAsia="zh-CN"/>
          <w14:textFill>
            <w14:solidFill>
              <w14:schemeClr w14:val="tx1"/>
            </w14:solidFill>
          </w14:textFill>
        </w:rPr>
        <w:t>等功能</w:t>
      </w:r>
      <w:r>
        <w:rPr>
          <w:rFonts w:hint="eastAsia" w:ascii="Times New Roman" w:hAnsi="Times New Roman" w:eastAsia="宋体" w:cs="宋体"/>
          <w:color w:val="000000" w:themeColor="text1"/>
          <w:sz w:val="24"/>
          <w:lang w:val="en-US" w:eastAsia="zh-CN"/>
          <w14:textFill>
            <w14:solidFill>
              <w14:schemeClr w14:val="tx1"/>
            </w14:solidFill>
          </w14:textFill>
        </w:rPr>
        <w:t>，系统处理</w:t>
      </w:r>
      <w:r>
        <w:rPr>
          <w:rFonts w:hint="eastAsia" w:cs="宋体"/>
          <w:color w:val="000000" w:themeColor="text1"/>
          <w:sz w:val="24"/>
          <w:lang w:val="en-US" w:eastAsia="zh-CN"/>
          <w14:textFill>
            <w14:solidFill>
              <w14:schemeClr w14:val="tx1"/>
            </w14:solidFill>
          </w14:textFill>
        </w:rPr>
        <w:t>无</w:t>
      </w:r>
      <w:r>
        <w:rPr>
          <w:rFonts w:hint="eastAsia" w:ascii="Times New Roman" w:hAnsi="Times New Roman" w:eastAsia="宋体" w:cs="宋体"/>
          <w:color w:val="000000" w:themeColor="text1"/>
          <w:sz w:val="24"/>
          <w:lang w:val="en-US" w:eastAsia="zh-CN"/>
          <w14:textFill>
            <w14:solidFill>
              <w14:schemeClr w14:val="tx1"/>
            </w14:solidFill>
          </w14:textFill>
        </w:rPr>
        <w:t>异常。测试结果显示出账单生成精准且通知推送及时，这充分地验证了后台收费管理流程的规范性以及执行的效率。</w:t>
      </w:r>
    </w:p>
    <w:p w14:paraId="4459A0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居民缴费模块：模拟居民操作时，未缴账单会被系统精准检索出来，支付完毕之后，账单状态会被后台立刻更新成已缴。严谨的资金流转逻辑使得缴费业务数据具备一致性</w:t>
      </w:r>
      <w:r>
        <w:rPr>
          <w:rFonts w:hint="eastAsia" w:cs="宋体"/>
          <w:color w:val="000000" w:themeColor="text1"/>
          <w:sz w:val="24"/>
          <w:lang w:val="en-US" w:eastAsia="zh-CN"/>
          <w14:textFill>
            <w14:solidFill>
              <w14:schemeClr w14:val="tx1"/>
            </w14:solidFill>
          </w14:textFill>
        </w:rPr>
        <w:t>和</w:t>
      </w:r>
      <w:r>
        <w:rPr>
          <w:rFonts w:hint="eastAsia" w:ascii="Times New Roman" w:hAnsi="Times New Roman" w:eastAsia="宋体" w:cs="宋体"/>
          <w:color w:val="000000" w:themeColor="text1"/>
          <w:sz w:val="24"/>
          <w:lang w:val="en-US" w:eastAsia="zh-CN"/>
          <w14:textFill>
            <w14:solidFill>
              <w14:schemeClr w14:val="tx1"/>
            </w14:solidFill>
          </w14:textFill>
        </w:rPr>
        <w:t>安全性。</w:t>
      </w:r>
    </w:p>
    <w:p w14:paraId="4326BE4B">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邻里互助模块：该模块支持图文动态发布及互动。测试结果显示，居民发布的内容可实时上传并展示，点赞、评论功能运行顺畅，完全满足小区内部信息共享与社交互动需求。</w:t>
      </w:r>
    </w:p>
    <w:p w14:paraId="22B227C7">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商品管理模块：商家端测试的重点是数据同步。无论是新增商品的操作、修改信息的行为还是下架的行为，前端页面都能够正确地同步更新，这表明商品库维护功能运行良好，可满足商家日常信息管理需求。</w:t>
      </w:r>
    </w:p>
    <w:p w14:paraId="0EBC13F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订单管理模块：在订单流转测试期间，从居民下单、商家接单到核销的全流程运行无误。各节点精准的状态变化，界面及时刷新，可有效支撑买卖双方的交易业务，保障服务流程的完整。</w:t>
      </w:r>
    </w:p>
    <w:p w14:paraId="681BA18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综合以上测试结果，本系统各个功能模块运行平稳，既满足用户核心业务需求，又保障了流畅的操作体验。</w:t>
      </w:r>
    </w:p>
    <w:p w14:paraId="11AC09CD">
      <w:pPr>
        <w:pStyle w:val="4"/>
        <w:keepNext/>
        <w:keepLines/>
        <w:pageBreakBefore w:val="0"/>
        <w:widowControl w:val="0"/>
        <w:kinsoku/>
        <w:wordWrap/>
        <w:overflowPunct/>
        <w:topLinePunct w:val="0"/>
        <w:autoSpaceDE/>
        <w:autoSpaceDN/>
        <w:bidi w:val="0"/>
        <w:adjustRightInd/>
        <w:snapToGrid/>
        <w:spacing w:before="0" w:after="0" w:line="300" w:lineRule="auto"/>
        <w:ind w:firstLine="560" w:firstLineChars="200"/>
        <w:textAlignment w:val="auto"/>
        <w:rPr>
          <w:rFonts w:hint="eastAsia" w:ascii="黑体" w:hAnsi="黑体" w:eastAsia="黑体" w:cs="黑体"/>
          <w:b w:val="0"/>
          <w:bCs/>
          <w:color w:val="000000" w:themeColor="text1"/>
          <w:sz w:val="28"/>
          <w:szCs w:val="28"/>
          <w:lang w:val="en-US" w:eastAsia="zh-CN"/>
          <w14:textFill>
            <w14:solidFill>
              <w14:schemeClr w14:val="tx1"/>
            </w14:solidFill>
          </w14:textFill>
        </w:rPr>
      </w:pPr>
      <w:bookmarkStart w:id="235" w:name="_Toc21957"/>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6.8.2 </w:t>
      </w:r>
      <w:r>
        <w:rPr>
          <w:rFonts w:hint="eastAsia" w:ascii="黑体" w:hAnsi="黑体" w:eastAsia="黑体" w:cs="黑体"/>
          <w:b w:val="0"/>
          <w:bCs/>
          <w:color w:val="000000" w:themeColor="text1"/>
          <w:sz w:val="28"/>
          <w:szCs w:val="28"/>
          <w14:textFill>
            <w14:solidFill>
              <w14:schemeClr w14:val="tx1"/>
            </w14:solidFill>
          </w14:textFill>
        </w:rPr>
        <w:t>性能测试结论</w:t>
      </w:r>
      <w:bookmarkEnd w:id="235"/>
      <w:r>
        <w:rPr>
          <w:rFonts w:hint="eastAsia" w:ascii="黑体" w:hAnsi="黑体" w:eastAsia="黑体" w:cs="黑体"/>
          <w:b w:val="0"/>
          <w:bCs/>
          <w:color w:val="000000" w:themeColor="text1"/>
          <w:sz w:val="28"/>
          <w:szCs w:val="28"/>
          <w:lang w:val="en-US" w:eastAsia="zh-CN"/>
          <w14:textFill>
            <w14:solidFill>
              <w14:schemeClr w14:val="tx1"/>
            </w14:solidFill>
          </w14:textFill>
        </w:rPr>
        <w:t xml:space="preserve">  </w:t>
      </w:r>
    </w:p>
    <w:p w14:paraId="55F3B7DD">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本次在JMeter工具下进行性能测试，分别模拟2000位居民用户以及1000位商家用户同时登录系统的高并发场景。测试结果所显示的系统异常率是0.00%；居民用户登录请求的平均响应时间为2毫秒，商家用户登录请求的平均响应时间则是4毫秒。各项测试数据符合系统预设运行要求的测试指标，显示出在高并发访问场景下，APP能够保持出色响应速度以及稳定性能</w:t>
      </w:r>
      <w:r>
        <w:rPr>
          <w:rFonts w:hint="eastAsia" w:cs="宋体"/>
          <w:color w:val="000000" w:themeColor="text1"/>
          <w:sz w:val="24"/>
          <w:lang w:val="en-US" w:eastAsia="zh-CN"/>
          <w14:textFill>
            <w14:solidFill>
              <w14:schemeClr w14:val="tx1"/>
            </w14:solidFill>
          </w14:textFill>
        </w:rPr>
        <w:t>，</w:t>
      </w:r>
      <w:r>
        <w:rPr>
          <w:rFonts w:hint="eastAsia" w:ascii="Times New Roman" w:hAnsi="Times New Roman" w:eastAsia="宋体" w:cs="宋体"/>
          <w:color w:val="000000" w:themeColor="text1"/>
          <w:sz w:val="24"/>
          <w:lang w:val="en-US" w:eastAsia="zh-CN"/>
          <w14:textFill>
            <w14:solidFill>
              <w14:schemeClr w14:val="tx1"/>
            </w14:solidFill>
          </w14:textFill>
        </w:rPr>
        <w:t>并且具有良好的运行可靠性。</w:t>
      </w:r>
    </w:p>
    <w:p w14:paraId="7664FE57">
      <w:pPr>
        <w:pStyle w:val="3"/>
        <w:pageBreakBefore w:val="0"/>
        <w:widowControl w:val="0"/>
        <w:kinsoku/>
        <w:wordWrap/>
        <w:overflowPunct/>
        <w:topLinePunct w:val="0"/>
        <w:autoSpaceDE/>
        <w:autoSpaceDN/>
        <w:bidi w:val="0"/>
        <w:adjustRightInd/>
        <w:snapToGrid/>
        <w:spacing w:before="0" w:after="0" w:line="300" w:lineRule="auto"/>
        <w:ind w:firstLine="600" w:firstLineChars="200"/>
        <w:textAlignment w:val="auto"/>
        <w:rPr>
          <w:rFonts w:ascii="黑体" w:hAnsi="黑体" w:cs="黑体"/>
          <w:b w:val="0"/>
          <w:bCs/>
          <w:color w:val="000000" w:themeColor="text1"/>
          <w:sz w:val="30"/>
          <w:szCs w:val="30"/>
          <w:highlight w:val="none"/>
          <w14:textFill>
            <w14:solidFill>
              <w14:schemeClr w14:val="tx1"/>
            </w14:solidFill>
          </w14:textFill>
        </w:rPr>
      </w:pPr>
      <w:bookmarkStart w:id="236" w:name="_Toc30291"/>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6.9</w:t>
      </w:r>
      <w:r>
        <w:rPr>
          <w:rFonts w:hint="eastAsia" w:ascii="黑体" w:hAnsi="黑体" w:cs="黑体"/>
          <w:b w:val="0"/>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r>
        <w:rPr>
          <w:rFonts w:hint="eastAsia" w:ascii="黑体" w:hAnsi="黑体" w:cs="黑体"/>
          <w:b w:val="0"/>
          <w:bCs/>
          <w:strike w:val="0"/>
          <w:dstrike w:val="0"/>
          <w:color w:val="000000" w:themeColor="text1"/>
          <w:sz w:val="30"/>
          <w:szCs w:val="30"/>
          <w:highlight w:val="none"/>
          <w:u w:val="none"/>
          <w:shd w:val="clear" w:color="auto" w:fill="auto"/>
          <w14:textFill>
            <w14:solidFill>
              <w14:schemeClr w14:val="tx1"/>
            </w14:solidFill>
          </w14:textFill>
        </w:rPr>
        <w:t>本章小结</w:t>
      </w:r>
      <w:bookmarkEnd w:id="233"/>
      <w:bookmarkEnd w:id="234"/>
      <w:bookmarkEnd w:id="236"/>
    </w:p>
    <w:p w14:paraId="7767E00B">
      <w:pPr>
        <w:pStyle w:val="18"/>
        <w:keepNext w:val="0"/>
        <w:keepLines w:val="0"/>
        <w:pageBreakBefore w:val="0"/>
        <w:widowControl w:val="0"/>
        <w:kinsoku/>
        <w:wordWrap/>
        <w:overflowPunct/>
        <w:topLinePunct w:val="0"/>
        <w:autoSpaceDE/>
        <w:autoSpaceDN/>
        <w:bidi w:val="0"/>
        <w:adjustRightInd/>
        <w:snapToGrid/>
        <w:textAlignment w:val="auto"/>
        <w:rPr>
          <w:rFonts w:ascii="黑体" w:hAnsi="黑体" w:eastAsia="黑体" w:cs="黑体"/>
          <w:bCs/>
          <w:color w:val="000000" w:themeColor="text1"/>
          <w:sz w:val="36"/>
          <w:szCs w:val="36"/>
          <w:highlight w:val="none"/>
          <w14:textFill>
            <w14:solidFill>
              <w14:schemeClr w14:val="tx1"/>
            </w14:solidFill>
          </w14:textFill>
        </w:rPr>
      </w:pPr>
      <w:bookmarkStart w:id="237" w:name="_Toc1669"/>
      <w:bookmarkStart w:id="238" w:name="_Toc3657"/>
      <w:r>
        <w:rPr>
          <w:rFonts w:hint="eastAsia" w:ascii="宋体" w:hAnsi="宋体" w:eastAsia="宋体" w:cs="宋体"/>
          <w:color w:val="000000" w:themeColor="text1"/>
          <w:sz w:val="24"/>
          <w:szCs w:val="24"/>
          <w14:textFill>
            <w14:solidFill>
              <w14:schemeClr w14:val="tx1"/>
            </w14:solidFill>
          </w14:textFill>
        </w:rPr>
        <w:t>在软件开发的过程中，存在许多出现差错的可能性。为保障系统质量，本章</w:t>
      </w:r>
      <w:r>
        <w:rPr>
          <w:rFonts w:hint="eastAsia" w:ascii="宋体" w:hAnsi="宋体" w:eastAsia="宋体" w:cs="宋体"/>
          <w:strike w:val="0"/>
          <w:dstrike/>
          <w:color w:val="000000" w:themeColor="text1"/>
          <w:sz w:val="24"/>
          <w:szCs w:val="24"/>
          <w14:textFill>
            <w14:solidFill>
              <w14:schemeClr w14:val="tx1"/>
            </w14:solidFill>
          </w14:textFill>
        </w:rPr>
        <w:t>就</w:t>
      </w:r>
      <w:r>
        <w:rPr>
          <w:rFonts w:hint="eastAsia" w:ascii="宋体" w:hAnsi="宋体" w:eastAsia="宋体" w:cs="宋体"/>
          <w:color w:val="000000" w:themeColor="text1"/>
          <w:sz w:val="24"/>
          <w:szCs w:val="24"/>
          <w14:textFill>
            <w14:solidFill>
              <w14:schemeClr w14:val="tx1"/>
            </w14:solidFill>
          </w14:textFill>
        </w:rPr>
        <w:t>围绕系统测试展开许多方面的工作并且进行阐述。首先对系统测试的整体概况进行介绍，其中包含明确其在软件开发后期的重要地位，详细罗列了系统测试的环境信息。</w:t>
      </w:r>
      <w:r>
        <w:rPr>
          <w:rFonts w:hint="eastAsia" w:ascii="宋体" w:hAnsi="宋体" w:cs="宋体"/>
          <w:color w:val="000000" w:themeColor="text1"/>
          <w:sz w:val="24"/>
          <w:szCs w:val="24"/>
          <w:lang w:val="en-US" w:eastAsia="zh-CN"/>
          <w14:textFill>
            <w14:solidFill>
              <w14:schemeClr w14:val="tx1"/>
            </w14:solidFill>
          </w14:textFill>
        </w:rPr>
        <w:t>其次，对系统的核心功能设计了测试用例，并据此进行功能测试。最后，对系统的性能进行了测试并得出测试结论。</w:t>
      </w:r>
      <w:r>
        <w:rPr>
          <w:rFonts w:ascii="黑体" w:hAnsi="黑体" w:eastAsia="黑体" w:cs="黑体"/>
          <w:bCs/>
          <w:color w:val="000000" w:themeColor="text1"/>
          <w:sz w:val="36"/>
          <w:szCs w:val="36"/>
          <w:highlight w:val="none"/>
          <w14:textFill>
            <w14:solidFill>
              <w14:schemeClr w14:val="tx1"/>
            </w14:solidFill>
          </w14:textFill>
        </w:rPr>
        <w:br w:type="page"/>
      </w:r>
    </w:p>
    <w:p w14:paraId="4928C5C6">
      <w:pPr>
        <w:pStyle w:val="2"/>
        <w:pageBreakBefore w:val="0"/>
        <w:kinsoku/>
        <w:wordWrap/>
        <w:overflowPunct/>
        <w:topLinePunct w:val="0"/>
        <w:autoSpaceDE/>
        <w:autoSpaceDN/>
        <w:bidi w:val="0"/>
        <w:adjustRightInd/>
        <w:snapToGrid/>
        <w:spacing w:before="0" w:after="0" w:line="300" w:lineRule="auto"/>
        <w:ind w:firstLine="720" w:firstLineChars="200"/>
        <w:jc w:val="center"/>
        <w:textAlignment w:val="auto"/>
        <w:rPr>
          <w:rFonts w:ascii="黑体" w:hAnsi="黑体" w:eastAsia="黑体" w:cs="黑体"/>
          <w:b w:val="0"/>
          <w:bCs/>
          <w:color w:val="000000" w:themeColor="text1"/>
          <w:sz w:val="36"/>
          <w:szCs w:val="36"/>
          <w:highlight w:val="none"/>
          <w14:textFill>
            <w14:solidFill>
              <w14:schemeClr w14:val="tx1"/>
            </w14:solidFill>
          </w14:textFill>
        </w:rPr>
      </w:pPr>
      <w:bookmarkStart w:id="239" w:name="_Toc13722"/>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第七章</w:t>
      </w:r>
      <w:r>
        <w:rPr>
          <w:rFonts w:hint="eastAsia" w:ascii="黑体" w:hAnsi="黑体" w:eastAsia="黑体" w:cs="黑体"/>
          <w:b w:val="0"/>
          <w:bCs/>
          <w:strike w:val="0"/>
          <w:dstrike w:val="0"/>
          <w:color w:val="000000" w:themeColor="text1"/>
          <w:sz w:val="36"/>
          <w:szCs w:val="36"/>
          <w:highlight w:val="none"/>
          <w:u w:val="none"/>
          <w:shd w:val="clear" w:color="auto" w:fill="auto"/>
          <w:lang w:val="en-US" w:eastAsia="zh-CN"/>
          <w14:textFill>
            <w14:solidFill>
              <w14:schemeClr w14:val="tx1"/>
            </w14:solidFill>
          </w14:textFill>
        </w:rPr>
        <w:t xml:space="preserve"> </w:t>
      </w:r>
      <w:r>
        <w:rPr>
          <w:rFonts w:hint="eastAsia" w:ascii="黑体" w:hAnsi="黑体" w:eastAsia="黑体" w:cs="黑体"/>
          <w:b w:val="0"/>
          <w:bCs/>
          <w:strike w:val="0"/>
          <w:dstrike w:val="0"/>
          <w:color w:val="000000" w:themeColor="text1"/>
          <w:sz w:val="36"/>
          <w:szCs w:val="36"/>
          <w:highlight w:val="none"/>
          <w:u w:val="none"/>
          <w:shd w:val="clear" w:color="auto" w:fill="auto"/>
          <w14:textFill>
            <w14:solidFill>
              <w14:schemeClr w14:val="tx1"/>
            </w14:solidFill>
          </w14:textFill>
        </w:rPr>
        <w:t>总结与展望</w:t>
      </w:r>
      <w:bookmarkEnd w:id="237"/>
      <w:bookmarkEnd w:id="238"/>
      <w:bookmarkEnd w:id="239"/>
    </w:p>
    <w:p w14:paraId="54AFAEB5">
      <w:pPr>
        <w:pageBreakBefore w:val="0"/>
        <w:kinsoku/>
        <w:wordWrap/>
        <w:overflowPunct/>
        <w:topLinePunct w:val="0"/>
        <w:autoSpaceDE/>
        <w:autoSpaceDN/>
        <w:bidi w:val="0"/>
        <w:adjustRightInd/>
        <w:snapToGrid/>
        <w:spacing w:line="300" w:lineRule="auto"/>
        <w:ind w:firstLine="600" w:firstLineChars="200"/>
        <w:jc w:val="both"/>
        <w:textAlignment w:val="auto"/>
        <w:rPr>
          <w:rFonts w:hint="default" w:ascii="黑体" w:hAnsi="黑体" w:eastAsia="黑体" w:cs="黑体"/>
          <w:bCs/>
          <w:strike w:val="0"/>
          <w:dstrike w:val="0"/>
          <w:color w:val="000000" w:themeColor="text1"/>
          <w:sz w:val="30"/>
          <w:szCs w:val="30"/>
          <w:highlight w:val="none"/>
          <w:u w:val="none"/>
          <w:shd w:val="clear" w:color="auto" w:fill="auto"/>
          <w:lang w:val="en-US" w:eastAsia="zh-CN"/>
          <w14:textFill>
            <w14:solidFill>
              <w14:schemeClr w14:val="tx1"/>
            </w14:solidFill>
          </w14:textFill>
        </w:rPr>
      </w:pPr>
      <w:r>
        <w:rPr>
          <w:rFonts w:hint="eastAsia" w:ascii="黑体" w:hAnsi="黑体" w:eastAsia="黑体" w:cs="黑体"/>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7.1 </w:t>
      </w:r>
      <w:r>
        <w:rPr>
          <w:rFonts w:hint="eastAsia" w:ascii="黑体" w:hAnsi="黑体" w:eastAsia="黑体" w:cs="黑体"/>
          <w:bCs/>
          <w:strike w:val="0"/>
          <w:dstrike w:val="0"/>
          <w:color w:val="000000" w:themeColor="text1"/>
          <w:sz w:val="30"/>
          <w:szCs w:val="30"/>
          <w:highlight w:val="none"/>
          <w:u w:val="none"/>
          <w:shd w:val="clear" w:color="auto" w:fill="auto"/>
          <w14:textFill>
            <w14:solidFill>
              <w14:schemeClr w14:val="tx1"/>
            </w14:solidFill>
          </w14:textFill>
        </w:rPr>
        <w:t>总结</w:t>
      </w:r>
      <w:r>
        <w:rPr>
          <w:rFonts w:hint="eastAsia" w:ascii="黑体" w:hAnsi="黑体" w:eastAsia="黑体" w:cs="黑体"/>
          <w:bCs/>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3FDA89A9">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本项目所开发的基于Android的小区便民服务APP，它的核心目标是针对传统小区物业管理中存在的比如服务响应滞后、信息沟通不畅、业主参与度低这类突出痛点，依靠移动互联网技术，构建一个融合物业管理、便民服务以及邻里社交功能的综合性服务平台。</w:t>
      </w:r>
    </w:p>
    <w:p w14:paraId="243423A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项目启动前，我深入地调研了当下住宅小区管理的实际困境，如停水停电通知依靠线下张贴致使信息触达不及时，报修流程繁琐且进度难以被追踪，小区周边商家服务资质缺少有效辨别渠道等等。</w:t>
      </w:r>
      <w:r>
        <w:rPr>
          <w:rFonts w:ascii="宋体" w:hAnsi="宋体" w:eastAsia="宋体" w:cs="宋体"/>
          <w:b w:val="0"/>
          <w:bCs w:val="0"/>
          <w:sz w:val="24"/>
          <w:szCs w:val="24"/>
        </w:rPr>
        <w:t>针对上述存在的问题</w:t>
      </w:r>
      <w:r>
        <w:rPr>
          <w:rFonts w:hint="eastAsia" w:ascii="Times New Roman" w:hAnsi="Times New Roman" w:eastAsia="宋体" w:cs="宋体"/>
          <w:color w:val="000000" w:themeColor="text1"/>
          <w:sz w:val="24"/>
          <w:lang w:val="en-US" w:eastAsia="zh-CN"/>
          <w14:textFill>
            <w14:solidFill>
              <w14:schemeClr w14:val="tx1"/>
            </w14:solidFill>
          </w14:textFill>
        </w:rPr>
        <w:t>，我</w:t>
      </w:r>
      <w:r>
        <w:rPr>
          <w:rFonts w:hint="eastAsia" w:cs="宋体"/>
          <w:color w:val="000000" w:themeColor="text1"/>
          <w:sz w:val="24"/>
          <w:lang w:val="en-US" w:eastAsia="zh-CN"/>
          <w14:textFill>
            <w14:solidFill>
              <w14:schemeClr w14:val="tx1"/>
            </w14:solidFill>
          </w14:textFill>
        </w:rPr>
        <w:t>深刻意识到</w:t>
      </w:r>
      <w:r>
        <w:rPr>
          <w:rFonts w:hint="eastAsia" w:ascii="Times New Roman" w:hAnsi="Times New Roman" w:eastAsia="宋体" w:cs="宋体"/>
          <w:color w:val="000000" w:themeColor="text1"/>
          <w:sz w:val="24"/>
          <w:lang w:val="en-US" w:eastAsia="zh-CN"/>
          <w14:textFill>
            <w14:solidFill>
              <w14:schemeClr w14:val="tx1"/>
            </w14:solidFill>
          </w14:textFill>
        </w:rPr>
        <w:t>开发一款便民服务移动端系统的必要性。需求分析期间，经过文献梳理以及实地调研后，我对物业管理员、小区居民、入驻商家这三类核心用户的需求予以明确，还梳理出物业缴费、通知发布、商家接单等核心业务流程。技术选型方面，客户端选定采用Android平台，服务端选取SpringBoot框架配合MySQL数据库来搭建，这些成熟的技术组合保障了开发的顺畅推进，还为系统的成功落地筑牢了扎实的技术根基。</w:t>
      </w:r>
    </w:p>
    <w:p w14:paraId="67A7119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在数据库设计阶段，我系统地梳理居民、商家、订单、缴费账单等核心实体间的关联关系，并针对数据同步机制进行研究优化，以使数据流转具有准确性且具有高效性。功能实现时，以“前后端分离”的架构来进行，逐一落实在线缴费、报修全流程追踪、商家资质审核、邻里互动等核心功能，借助直观的系统页面设计，前期的设计方案被转化成能够高效运行的便民服务应用。</w:t>
      </w:r>
    </w:p>
    <w:p w14:paraId="0EA5007C">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在功能测试时，按照预先设计出来的测试用例，逐个地对物业缴费的准确性、通知推送的及时性以及商家接单流程的流畅度进行验证。</w:t>
      </w:r>
      <w:r>
        <w:rPr>
          <w:rFonts w:ascii="宋体" w:hAnsi="宋体" w:eastAsia="宋体" w:cs="宋体"/>
          <w:sz w:val="24"/>
          <w:szCs w:val="24"/>
        </w:rPr>
        <w:t>测试过程中，当出现数据同步延迟、界面渲染异常等状况时，我曾感到十分紧张焦虑，至今仍记忆犹新。但经过逐行排查代码逻辑、反复调试网络请求，这些问题最终都被成功解决</w:t>
      </w:r>
      <w:r>
        <w:rPr>
          <w:rFonts w:hint="eastAsia" w:ascii="Times New Roman" w:hAnsi="Times New Roman" w:eastAsia="宋体" w:cs="宋体"/>
          <w:color w:val="000000" w:themeColor="text1"/>
          <w:sz w:val="24"/>
          <w:lang w:val="en-US" w:eastAsia="zh-CN"/>
          <w14:textFill>
            <w14:solidFill>
              <w14:schemeClr w14:val="tx1"/>
            </w14:solidFill>
          </w14:textFill>
        </w:rPr>
        <w:t>。</w:t>
      </w:r>
    </w:p>
    <w:p w14:paraId="32E672E1">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对于小区便民服务APP的开发，于我而言是一段有不凡意义且满是挑战的探寻历程。这段犹如攀登高峰般的经历之中，即便满是艰辛，可每一步却走得那样坚定。从最初面对Android时那忐忑又期待的心态开始，到攻克许多技术难关的过程中间，再到目睹APP在手机上流畅运行时的欣喜，我在这历程当中慢慢成长。这是我大学时极为难忘的一段经历，并且这也将激励我在软件工程学习途中持续前行、勇攀高峰。</w:t>
      </w:r>
    </w:p>
    <w:p w14:paraId="75423E83">
      <w:pPr>
        <w:pageBreakBefore w:val="0"/>
        <w:kinsoku/>
        <w:wordWrap/>
        <w:overflowPunct/>
        <w:topLinePunct w:val="0"/>
        <w:autoSpaceDE/>
        <w:autoSpaceDN/>
        <w:bidi w:val="0"/>
        <w:adjustRightInd/>
        <w:snapToGrid/>
        <w:spacing w:line="300" w:lineRule="auto"/>
        <w:ind w:firstLine="600" w:firstLineChars="200"/>
        <w:jc w:val="both"/>
        <w:textAlignment w:val="auto"/>
        <w:rPr>
          <w:rFonts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7.2 </w:t>
      </w:r>
      <w:r>
        <w:rPr>
          <w:rFonts w:hint="eastAsia" w:ascii="黑体" w:hAnsi="黑体" w:eastAsia="黑体" w:cs="黑体"/>
          <w:strike w:val="0"/>
          <w:dstrike w:val="0"/>
          <w:color w:val="000000" w:themeColor="text1"/>
          <w:sz w:val="30"/>
          <w:szCs w:val="30"/>
          <w:highlight w:val="none"/>
          <w:u w:val="none"/>
          <w:shd w:val="clear" w:color="auto" w:fill="auto"/>
          <w14:textFill>
            <w14:solidFill>
              <w14:schemeClr w14:val="tx1"/>
            </w14:solidFill>
          </w14:textFill>
        </w:rPr>
        <w:t>展望</w:t>
      </w:r>
      <w:r>
        <w:rPr>
          <w:rFonts w:hint="eastAsia" w:ascii="黑体" w:hAnsi="黑体" w:eastAsia="黑体" w:cs="黑体"/>
          <w:strike w:val="0"/>
          <w:dstrike w:val="0"/>
          <w:color w:val="000000" w:themeColor="text1"/>
          <w:sz w:val="30"/>
          <w:szCs w:val="30"/>
          <w:highlight w:val="none"/>
          <w:u w:val="none"/>
          <w:shd w:val="clear" w:color="auto" w:fill="auto"/>
          <w:lang w:val="en-US" w:eastAsia="zh-CN"/>
          <w14:textFill>
            <w14:solidFill>
              <w14:schemeClr w14:val="tx1"/>
            </w14:solidFill>
          </w14:textFill>
        </w:rPr>
        <w:t xml:space="preserve"> </w:t>
      </w:r>
    </w:p>
    <w:p w14:paraId="1F8C9050">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随着信息技术的</w:t>
      </w:r>
      <w:r>
        <w:rPr>
          <w:rFonts w:hint="eastAsia" w:cs="宋体"/>
          <w:color w:val="000000" w:themeColor="text1"/>
          <w:sz w:val="24"/>
          <w:lang w:val="en-US" w:eastAsia="zh-CN"/>
          <w14:textFill>
            <w14:solidFill>
              <w14:schemeClr w14:val="tx1"/>
            </w14:solidFill>
          </w14:textFill>
        </w:rPr>
        <w:t>普及</w:t>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hint="eastAsia" w:cs="宋体"/>
          <w:color w:val="000000" w:themeColor="text1"/>
          <w:sz w:val="24"/>
          <w:lang w:val="en-US" w:eastAsia="zh-CN"/>
          <w14:textFill>
            <w14:solidFill>
              <w14:schemeClr w14:val="tx1"/>
            </w14:solidFill>
          </w14:textFill>
        </w:rPr>
        <w:t>住宅</w:t>
      </w:r>
      <w:r>
        <w:rPr>
          <w:rFonts w:hint="eastAsia" w:ascii="Times New Roman" w:hAnsi="Times New Roman" w:eastAsia="宋体" w:cs="宋体"/>
          <w:color w:val="000000" w:themeColor="text1"/>
          <w:sz w:val="24"/>
          <w:lang w:val="en-US" w:eastAsia="zh-CN"/>
          <w14:textFill>
            <w14:solidFill>
              <w14:schemeClr w14:val="tx1"/>
            </w14:solidFill>
          </w14:textFill>
        </w:rPr>
        <w:t>小区的数字化转型已是大势所趋。本系统通过实现物业管理的移动化</w:t>
      </w:r>
      <w:r>
        <w:rPr>
          <w:rFonts w:hint="eastAsia" w:cs="宋体"/>
          <w:color w:val="000000" w:themeColor="text1"/>
          <w:sz w:val="24"/>
          <w:lang w:val="en-US" w:eastAsia="zh-CN"/>
          <w14:textFill>
            <w14:solidFill>
              <w14:schemeClr w14:val="tx1"/>
            </w14:solidFill>
          </w14:textFill>
        </w:rPr>
        <w:t>落地</w:t>
      </w:r>
      <w:r>
        <w:rPr>
          <w:rFonts w:hint="eastAsia" w:ascii="Times New Roman" w:hAnsi="Times New Roman" w:eastAsia="宋体" w:cs="宋体"/>
          <w:color w:val="000000" w:themeColor="text1"/>
          <w:sz w:val="24"/>
          <w:lang w:val="en-US" w:eastAsia="zh-CN"/>
          <w14:textFill>
            <w14:solidFill>
              <w14:schemeClr w14:val="tx1"/>
            </w14:solidFill>
          </w14:textFill>
        </w:rPr>
        <w:t>，切实解决了传统模式下响应慢的问题，不仅为居民打通了便捷的生活服务通道，更在无形中促进了邻里间的互动与小区</w:t>
      </w:r>
      <w:r>
        <w:rPr>
          <w:rFonts w:hint="eastAsia" w:cs="宋体"/>
          <w:color w:val="000000" w:themeColor="text1"/>
          <w:sz w:val="24"/>
          <w:lang w:val="en-US" w:eastAsia="zh-CN"/>
          <w14:textFill>
            <w14:solidFill>
              <w14:schemeClr w14:val="tx1"/>
            </w14:solidFill>
          </w14:textFill>
        </w:rPr>
        <w:t>的</w:t>
      </w:r>
      <w:r>
        <w:rPr>
          <w:rFonts w:hint="eastAsia" w:ascii="Times New Roman" w:hAnsi="Times New Roman" w:eastAsia="宋体" w:cs="宋体"/>
          <w:color w:val="000000" w:themeColor="text1"/>
          <w:sz w:val="24"/>
          <w:lang w:val="en-US" w:eastAsia="zh-CN"/>
          <w14:textFill>
            <w14:solidFill>
              <w14:schemeClr w14:val="tx1"/>
            </w14:solidFill>
          </w14:textFill>
        </w:rPr>
        <w:t>融合。</w:t>
      </w:r>
    </w:p>
    <w:p w14:paraId="31D5C69A">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val="en-US" w:eastAsia="zh-CN"/>
          <w14:textFill>
            <w14:solidFill>
              <w14:schemeClr w14:val="tx1"/>
            </w14:solidFill>
          </w14:textFill>
        </w:rPr>
      </w:pPr>
      <w:r>
        <w:rPr>
          <w:rFonts w:hint="eastAsia" w:ascii="Times New Roman" w:hAnsi="Times New Roman" w:eastAsia="宋体" w:cs="宋体"/>
          <w:color w:val="000000" w:themeColor="text1"/>
          <w:sz w:val="24"/>
          <w:lang w:val="en-US" w:eastAsia="zh-CN"/>
          <w14:textFill>
            <w14:solidFill>
              <w14:schemeClr w14:val="tx1"/>
            </w14:solidFill>
          </w14:textFill>
        </w:rPr>
        <w:t>从目前系统的完成情况看，</w:t>
      </w:r>
      <w:r>
        <w:rPr>
          <w:rFonts w:ascii="宋体" w:hAnsi="宋体" w:eastAsia="宋体" w:cs="宋体"/>
          <w:color w:val="000000" w:themeColor="text1"/>
          <w:sz w:val="24"/>
          <w:szCs w:val="24"/>
          <w14:textFill>
            <w14:solidFill>
              <w14:schemeClr w14:val="tx1"/>
            </w14:solidFill>
          </w14:textFill>
        </w:rPr>
        <w:t>虽然已经满足了基础</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ascii="宋体" w:hAnsi="宋体" w:eastAsia="宋体" w:cs="宋体"/>
          <w:color w:val="000000" w:themeColor="text1"/>
          <w:sz w:val="24"/>
          <w:szCs w:val="24"/>
          <w14:textFill>
            <w14:solidFill>
              <w14:schemeClr w14:val="tx1"/>
            </w14:solidFill>
          </w14:textFill>
        </w:rPr>
        <w:t>业务需求</w:t>
      </w:r>
      <w:r>
        <w:rPr>
          <w:rFonts w:hint="eastAsia" w:ascii="Times New Roman" w:hAnsi="Times New Roman" w:eastAsia="宋体" w:cs="宋体"/>
          <w:color w:val="000000" w:themeColor="text1"/>
          <w:sz w:val="24"/>
          <w:lang w:val="en-US" w:eastAsia="zh-CN"/>
          <w14:textFill>
            <w14:solidFill>
              <w14:schemeClr w14:val="tx1"/>
            </w14:solidFill>
          </w14:textFill>
        </w:rPr>
        <w:t>，但仍有进步空间。</w:t>
      </w:r>
      <w:r>
        <w:rPr>
          <w:rFonts w:ascii="宋体" w:hAnsi="宋体" w:eastAsia="宋体" w:cs="宋体"/>
          <w:color w:val="000000" w:themeColor="text1"/>
          <w:sz w:val="24"/>
          <w:szCs w:val="24"/>
          <w14:textFill>
            <w14:solidFill>
              <w14:schemeClr w14:val="tx1"/>
            </w14:solidFill>
          </w14:textFill>
        </w:rPr>
        <w:t>具体来看</w:t>
      </w:r>
      <w:r>
        <w:rPr>
          <w:rFonts w:hint="eastAsia" w:ascii="Times New Roman" w:hAnsi="Times New Roman" w:eastAsia="宋体" w:cs="宋体"/>
          <w:color w:val="000000" w:themeColor="text1"/>
          <w:sz w:val="24"/>
          <w:lang w:val="en-US" w:eastAsia="zh-CN"/>
          <w14:textFill>
            <w14:solidFill>
              <w14:schemeClr w14:val="tx1"/>
            </w14:solidFill>
          </w14:textFill>
        </w:rPr>
        <w:t>：在界面交互方面，</w:t>
      </w:r>
      <w:r>
        <w:rPr>
          <w:rFonts w:ascii="宋体" w:hAnsi="宋体" w:eastAsia="宋体" w:cs="宋体"/>
          <w:color w:val="000000" w:themeColor="text1"/>
          <w:sz w:val="24"/>
          <w:szCs w:val="24"/>
          <w14:textFill>
            <w14:solidFill>
              <w14:schemeClr w14:val="tx1"/>
            </w14:solidFill>
          </w14:textFill>
        </w:rPr>
        <w:t>针对小区老年用户群体的适老化设计打磨不够细腻，语音交互、大字体模式等适老化功能的适配还有待完善</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begin"/>
      </w:r>
      <w:r>
        <w:rPr>
          <w:rFonts w:hint="eastAsia" w:ascii="宋体" w:hAnsi="宋体" w:eastAsia="宋体" w:cs="宋体"/>
          <w:color w:val="000000" w:themeColor="text1"/>
          <w:sz w:val="24"/>
          <w:szCs w:val="24"/>
          <w:vertAlign w:val="superscript"/>
          <w:lang w:eastAsia="zh-CN"/>
          <w14:textFill>
            <w14:solidFill>
              <w14:schemeClr w14:val="tx1"/>
            </w14:solidFill>
          </w14:textFill>
        </w:rPr>
        <w:instrText xml:space="preserve"> REF _Ref5909 \r \h </w:instrTex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separate"/>
      </w:r>
      <w:r>
        <w:rPr>
          <w:rFonts w:hint="eastAsia" w:ascii="宋体" w:hAnsi="宋体" w:eastAsia="宋体" w:cs="宋体"/>
          <w:color w:val="000000" w:themeColor="text1"/>
          <w:sz w:val="24"/>
          <w:szCs w:val="24"/>
          <w:vertAlign w:val="superscript"/>
          <w:lang w:eastAsia="zh-CN"/>
          <w14:textFill>
            <w14:solidFill>
              <w14:schemeClr w14:val="tx1"/>
            </w14:solidFill>
          </w14:textFill>
        </w:rPr>
        <w:t>[20]</w:t>
      </w:r>
      <w:r>
        <w:rPr>
          <w:rFonts w:hint="eastAsia" w:ascii="宋体" w:hAnsi="宋体" w:eastAsia="宋体" w:cs="宋体"/>
          <w:color w:val="000000" w:themeColor="text1"/>
          <w:sz w:val="24"/>
          <w:szCs w:val="24"/>
          <w:vertAlign w:val="superscript"/>
          <w:lang w:eastAsia="zh-CN"/>
          <w14:textFill>
            <w14:solidFill>
              <w14:schemeClr w14:val="tx1"/>
            </w14:solidFill>
          </w14:textFill>
        </w:rPr>
        <w:fldChar w:fldCharType="end"/>
      </w:r>
      <w:r>
        <w:rPr>
          <w:rFonts w:hint="eastAsia" w:ascii="Times New Roman" w:hAnsi="Times New Roman" w:eastAsia="宋体" w:cs="宋体"/>
          <w:color w:val="000000" w:themeColor="text1"/>
          <w:sz w:val="24"/>
          <w:lang w:val="en-US" w:eastAsia="zh-CN"/>
          <w14:textFill>
            <w14:solidFill>
              <w14:schemeClr w14:val="tx1"/>
            </w14:solidFill>
          </w14:textFill>
        </w:rPr>
        <w:t>；高并发性能方面，</w:t>
      </w:r>
      <w:r>
        <w:rPr>
          <w:rFonts w:ascii="宋体" w:hAnsi="宋体" w:eastAsia="宋体" w:cs="宋体"/>
          <w:color w:val="000000" w:themeColor="text1"/>
          <w:sz w:val="24"/>
          <w:szCs w:val="24"/>
          <w14:textFill>
            <w14:solidFill>
              <w14:schemeClr w14:val="tx1"/>
            </w14:solidFill>
          </w14:textFill>
        </w:rPr>
        <w:t>未来系统可能接入智能门禁、智能水电表等海量物联网设备，面对这类设备带来的数据冲击，系统的并发处理能力仍需进一步强化</w:t>
      </w:r>
      <w:r>
        <w:rPr>
          <w:rFonts w:hint="eastAsia" w:ascii="Times New Roman" w:hAnsi="Times New Roman" w:eastAsia="宋体" w:cs="宋体"/>
          <w:color w:val="000000" w:themeColor="text1"/>
          <w:sz w:val="24"/>
          <w:lang w:val="en-US" w:eastAsia="zh-CN"/>
          <w14:textFill>
            <w14:solidFill>
              <w14:schemeClr w14:val="tx1"/>
            </w14:solidFill>
          </w14:textFill>
        </w:rPr>
        <w:t>；在功能拓展方面，目前的商家推荐多基于简单的列表展示，缺乏基于用户行为习惯的智能推荐算法。</w:t>
      </w:r>
    </w:p>
    <w:p w14:paraId="355EE50C">
      <w:pPr>
        <w:pStyle w:val="18"/>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trike w:val="0"/>
          <w:dstrike w:val="0"/>
          <w:color w:val="000000" w:themeColor="text1"/>
          <w:sz w:val="24"/>
          <w:szCs w:val="24"/>
          <w:highlight w:val="none"/>
          <w:u w:val="none"/>
          <w:shd w:val="clear" w:color="auto" w:fill="auto"/>
          <w:lang w:eastAsia="zh-CN"/>
          <w14:textFill>
            <w14:solidFill>
              <w14:schemeClr w14:val="tx1"/>
            </w14:solidFill>
          </w14:textFill>
        </w:rPr>
      </w:pPr>
      <w:r>
        <w:rPr>
          <w:rFonts w:hint="eastAsia" w:cs="宋体"/>
          <w:color w:val="000000" w:themeColor="text1"/>
          <w:sz w:val="24"/>
          <w:lang w:val="en-US" w:eastAsia="zh-CN"/>
          <w14:textFill>
            <w14:solidFill>
              <w14:schemeClr w14:val="tx1"/>
            </w14:solidFill>
          </w14:textFill>
        </w:rPr>
        <w:t>后续</w:t>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我将以这些待优化的方向为核心着力点</w:t>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对系统进行迭代升级</w:t>
      </w:r>
      <w:r>
        <w:rPr>
          <w:rFonts w:hint="eastAsia" w:ascii="Times New Roman" w:hAnsi="Times New Roman" w:eastAsia="宋体"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让本系统在小区建设中发挥更大的实用价值</w:t>
      </w:r>
      <w:r>
        <w:rPr>
          <w:rFonts w:hint="eastAsia" w:ascii="Times New Roman" w:hAnsi="Times New Roman" w:eastAsia="宋体" w:cs="宋体"/>
          <w:color w:val="000000" w:themeColor="text1"/>
          <w:sz w:val="24"/>
          <w:lang w:val="en-US" w:eastAsia="zh-CN"/>
          <w14:textFill>
            <w14:solidFill>
              <w14:schemeClr w14:val="tx1"/>
            </w14:solidFill>
          </w14:textFill>
        </w:rPr>
        <w:t>，</w:t>
      </w:r>
      <w:bookmarkStart w:id="240" w:name="_Toc17547"/>
      <w:bookmarkStart w:id="241" w:name="_Toc2966"/>
      <w:r>
        <w:rPr>
          <w:rFonts w:ascii="宋体" w:hAnsi="宋体" w:eastAsia="宋体" w:cs="宋体"/>
          <w:color w:val="000000" w:themeColor="text1"/>
          <w:sz w:val="24"/>
          <w:szCs w:val="24"/>
          <w14:textFill>
            <w14:solidFill>
              <w14:schemeClr w14:val="tx1"/>
            </w14:solidFill>
          </w14:textFill>
        </w:rPr>
        <w:t>为推动城市基层治理提质、小区服务数字化升级提供坚实支撑</w:t>
      </w:r>
      <w:r>
        <w:rPr>
          <w:rFonts w:hint="eastAsia" w:ascii="宋体" w:hAnsi="宋体" w:eastAsia="宋体" w:cs="宋体"/>
          <w:color w:val="000000" w:themeColor="text1"/>
          <w:sz w:val="24"/>
          <w:szCs w:val="24"/>
          <w:lang w:eastAsia="zh-CN"/>
          <w14:textFill>
            <w14:solidFill>
              <w14:schemeClr w14:val="tx1"/>
            </w14:solidFill>
          </w14:textFill>
        </w:rPr>
        <w:t>。</w:t>
      </w:r>
    </w:p>
    <w:p w14:paraId="56D98FB5">
      <w:pPr>
        <w:ind w:firstLine="420" w:firstLineChars="200"/>
        <w:rPr>
          <w:strike w:val="0"/>
          <w:dstrike w:val="0"/>
          <w:color w:val="000000" w:themeColor="text1"/>
          <w:highlight w:val="none"/>
          <w:u w:val="none"/>
          <w:shd w:val="clear" w:color="auto" w:fill="auto"/>
          <w14:textFill>
            <w14:solidFill>
              <w14:schemeClr w14:val="tx1"/>
            </w14:solidFill>
          </w14:textFill>
        </w:rPr>
      </w:pPr>
    </w:p>
    <w:p w14:paraId="02C06FF4">
      <w:pPr>
        <w:rPr>
          <w:strike w:val="0"/>
          <w:dstrike w:val="0"/>
          <w:color w:val="000000" w:themeColor="text1"/>
          <w:highlight w:val="none"/>
          <w:u w:val="none"/>
          <w:shd w:val="clear" w:color="auto" w:fill="auto"/>
          <w14:textFill>
            <w14:solidFill>
              <w14:schemeClr w14:val="tx1"/>
            </w14:solidFill>
          </w14:textFill>
        </w:rPr>
      </w:pPr>
      <w:r>
        <w:rPr>
          <w:strike w:val="0"/>
          <w:dstrike w:val="0"/>
          <w:color w:val="000000" w:themeColor="text1"/>
          <w:highlight w:val="none"/>
          <w:u w:val="none"/>
          <w:shd w:val="clear" w:color="auto" w:fill="auto"/>
          <w14:textFill>
            <w14:solidFill>
              <w14:schemeClr w14:val="tx1"/>
            </w14:solidFill>
          </w14:textFill>
        </w:rPr>
        <w:br w:type="page"/>
      </w:r>
    </w:p>
    <w:p w14:paraId="57FA85F5">
      <w:pPr>
        <w:pStyle w:val="2"/>
        <w:pageBreakBefore w:val="0"/>
        <w:widowControl w:val="0"/>
        <w:kinsoku/>
        <w:wordWrap/>
        <w:overflowPunct/>
        <w:topLinePunct w:val="0"/>
        <w:autoSpaceDE/>
        <w:autoSpaceDN/>
        <w:bidi w:val="0"/>
        <w:adjustRightInd/>
        <w:snapToGrid/>
        <w:spacing w:before="0" w:after="0" w:line="300" w:lineRule="auto"/>
        <w:jc w:val="center"/>
        <w:textAlignment w:val="auto"/>
        <w:rPr>
          <w:rFonts w:hint="eastAsia" w:ascii="黑体" w:hAnsi="黑体" w:eastAsia="黑体" w:cs="黑体"/>
          <w:b w:val="0"/>
          <w:bCs/>
          <w:color w:val="000000" w:themeColor="text1"/>
          <w:sz w:val="32"/>
          <w:szCs w:val="32"/>
          <w:highlight w:val="none"/>
          <w14:textFill>
            <w14:solidFill>
              <w14:schemeClr w14:val="tx1"/>
            </w14:solidFill>
          </w14:textFill>
        </w:rPr>
      </w:pPr>
      <w:bookmarkStart w:id="242" w:name="_Toc15718"/>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参考文献</w:t>
      </w:r>
      <w:bookmarkEnd w:id="240"/>
      <w:bookmarkEnd w:id="241"/>
      <w:bookmarkEnd w:id="242"/>
    </w:p>
    <w:p w14:paraId="0AAAA3B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3" w:name="_Ref20583"/>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徐怀.H物业管理公司住宅小区物业服务质量提升策略研究[D].济南：山东师范大学，2024.</w:t>
      </w:r>
      <w:bookmarkEnd w:id="243"/>
    </w:p>
    <w:p w14:paraId="317A475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4" w:name="_Ref3623"/>
      <w:bookmarkStart w:id="245" w:name="_Ref9641"/>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唐新钧.公租房小区物业管理质量提升研究[J].住宅与房地产,2025,(10):64-66.</w:t>
      </w:r>
      <w:bookmarkEnd w:id="244"/>
    </w:p>
    <w:bookmarkEnd w:id="245"/>
    <w:p w14:paraId="49D8DA2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6" w:name="_Ref3655"/>
      <w:bookmarkStart w:id="247" w:name="_Ref976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吴茂.小区治理中业主参与问题研究——以贵阳市L小区为例[D].贵阳：贵州民族大学，2024.</w:t>
      </w:r>
      <w:bookmarkEnd w:id="246"/>
    </w:p>
    <w:bookmarkEnd w:id="247"/>
    <w:p w14:paraId="62C1708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48" w:name="_Ref3675"/>
      <w:bookmarkStart w:id="249" w:name="_Ref10268"/>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赵亮,曹彦鹏.智能小区物业管理系统升级研究[J].建筑设计管理,2025,42(01):62-66.</w:t>
      </w:r>
      <w:bookmarkEnd w:id="248"/>
    </w:p>
    <w:p w14:paraId="501177F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50" w:name="_Ref3704"/>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肖皓文.金和天下小区物业智能化管理研究[D].衡阳：南华大学，2024.</w:t>
      </w:r>
      <w:bookmarkEnd w:id="250"/>
    </w:p>
    <w:p w14:paraId="33B2A3F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51" w:name="_Ref3724"/>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Xue W ,Lau S .Impacts of digital transformation on the innovation of capital appreciation models in property management enterprises[J].Finance Research Letters,2025,86</w:t>
      </w:r>
      <w:bookmarkEnd w:id="251"/>
    </w:p>
    <w:p w14:paraId="6A920C67">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color w:val="000000" w:themeColor="text1"/>
          <w:sz w:val="24"/>
          <w:highlight w:val="none"/>
          <w14:textFill>
            <w14:solidFill>
              <w14:schemeClr w14:val="tx1"/>
            </w14:solidFill>
          </w14:textFill>
        </w:rPr>
      </w:pPr>
      <w:bookmarkStart w:id="252" w:name="_Ref1340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李云兴.关于老旧小区改造项目工程管理的探索和实践[J].建材发展导向,2025,23(14)</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:118-120.</w:t>
      </w:r>
      <w:bookmarkEnd w:id="252"/>
    </w:p>
    <w:bookmarkEnd w:id="249"/>
    <w:p w14:paraId="2B8E5AA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pPr>
      <w:bookmarkStart w:id="253" w:name="_Ref4050"/>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Jingyang T .Design and Research of Intelligent Community Management System Based on Intelligent Internet of Things[J].Mobile Information Systems,2022,2022:8106990.</w:t>
      </w:r>
      <w:bookmarkEnd w:id="253"/>
    </w:p>
    <w:p w14:paraId="416C21B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4" w:name="_Ref406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杜哲.基于物联网的智能小区[J].建筑科学，2023,39(05):187-190.</w:t>
      </w:r>
      <w:bookmarkEnd w:id="254"/>
    </w:p>
    <w:p w14:paraId="711B150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5" w:name="_Ref4083"/>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杜传祥,吕建新,魏秀岭,等.基于物联网的智能小区管理系统设计[J].电子世界,2020,</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(18):154-155.</w:t>
      </w:r>
      <w:bookmarkEnd w:id="255"/>
    </w:p>
    <w:p w14:paraId="4E6A955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6" w:name="_Ref409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王鹏.智能小区物业管理系统设计与实现[J].电子技术与软件工程，2023 (12):89-92.</w:t>
      </w:r>
      <w:bookmarkEnd w:id="256"/>
    </w:p>
    <w:p w14:paraId="15E9711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7" w:name="_Ref4132"/>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尹思南，李博文，林志男等.老旧小区信息化物业管理系统研究[J].建设科技，2025</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(09):60-63.</w:t>
      </w:r>
      <w:bookmarkEnd w:id="257"/>
    </w:p>
    <w:p w14:paraId="42C094C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8" w:name="_Ref439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王开宇.基于Android平台软件开发方法研究[J].计算机工程与设计，2022,43 (08):2215</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-2220.</w:t>
      </w:r>
      <w:bookmarkEnd w:id="258"/>
    </w:p>
    <w:p w14:paraId="2B7A742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59" w:name="_Ref1576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李国才.基于Android的数据库学习系统设计[J].电脑编程技巧与维护，2023</w:t>
      </w:r>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 xml:space="preserve"> </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(11):69-</w:t>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br w:type="textWrapping"/>
      </w:r>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70.</w:t>
      </w:r>
      <w:bookmarkEnd w:id="259"/>
    </w:p>
    <w:p w14:paraId="0476B83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60" w:name="_Ref5327"/>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乐天惠.基于Android的手机App设计案例分析[J].电子技术，2024,53 (06):68-71.</w:t>
      </w:r>
      <w:bookmarkEnd w:id="260"/>
    </w:p>
    <w:p w14:paraId="4177743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61" w:name="_Ref5445"/>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张宇.住宅小区智能物业服务系统交互设计研究[D].南京工业大学,2022.</w:t>
      </w:r>
      <w:bookmarkEnd w:id="261"/>
    </w:p>
    <w:p w14:paraId="31585A9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62" w:name="_Ref554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杨礁.人工智能系统在小区物业风险防控中的应用[J].住宅与房地产,2024,(10):81-83.</w:t>
      </w:r>
      <w:bookmarkEnd w:id="262"/>
    </w:p>
    <w:p w14:paraId="2FD1C8E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63" w:name="_Ref5804"/>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许阳.TC住宅小区物业管理信息化平台研究[D].华中科技大学,2024.</w:t>
      </w:r>
      <w:bookmarkEnd w:id="263"/>
    </w:p>
    <w:p w14:paraId="2688FCA3">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pPr>
      <w:bookmarkStart w:id="264" w:name="_Ref5863"/>
      <w:r>
        <w:rPr>
          <w:rFonts w:hint="eastAsia" w:ascii="Times New Roman" w:hAnsi="Times New Roman" w:eastAsia="宋体" w:cstheme="minorEastAsia"/>
          <w:b w:val="0"/>
          <w:strike w:val="0"/>
          <w:dstrike w:val="0"/>
          <w:color w:val="000000" w:themeColor="text1"/>
          <w:sz w:val="24"/>
          <w:highlight w:val="none"/>
          <w:u w:val="none"/>
          <w:shd w:val="clear" w:color="auto" w:fill="auto"/>
          <w:lang w:val="en-US" w:eastAsia="zh-CN"/>
          <w14:textFill>
            <w14:solidFill>
              <w14:schemeClr w14:val="tx1"/>
            </w14:solidFill>
          </w14:textFill>
        </w:rPr>
        <w:t>Wang N ,Long Y ,Xu X , et al.Design and Implementation of Intelligent Community Management System[J].Advances in Computer, Signals and Systems,2023,7(4):11-23.</w:t>
      </w:r>
      <w:bookmarkEnd w:id="264"/>
    </w:p>
    <w:p w14:paraId="7E8B38EE">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pPr>
      <w:bookmarkStart w:id="265" w:name="_Ref5909"/>
      <w:r>
        <w:rPr>
          <w:rFonts w:hint="eastAsia" w:ascii="Times New Roman" w:hAnsi="Times New Roman" w:eastAsia="宋体" w:cstheme="minorEastAsia"/>
          <w:b w:val="0"/>
          <w:strike w:val="0"/>
          <w:dstrike w:val="0"/>
          <w:color w:val="000000" w:themeColor="text1"/>
          <w:sz w:val="24"/>
          <w:highlight w:val="none"/>
          <w:u w:val="none"/>
          <w:shd w:val="clear" w:color="auto" w:fill="auto"/>
          <w14:textFill>
            <w14:solidFill>
              <w14:schemeClr w14:val="tx1"/>
            </w14:solidFill>
          </w14:textFill>
        </w:rPr>
        <w:t>Wang J ,Pan C .Research on the Interaction Interface Design of Mobile Content Community App in the Context of Aging Society[J].Journal of Frontier Disciplines Research,2025,2(2):7-9.</w:t>
      </w:r>
      <w:bookmarkEnd w:id="265"/>
    </w:p>
    <w:p w14:paraId="781DAAE9">
      <w:pPr>
        <w:rPr>
          <w:rFonts w:ascii="宋体" w:hAnsi="宋体" w:eastAsia="宋体" w:cs="宋体"/>
          <w:strike w:val="0"/>
          <w:dstrike w:val="0"/>
          <w:color w:val="000000" w:themeColor="text1"/>
          <w:sz w:val="24"/>
          <w:highlight w:val="none"/>
          <w:u w:val="none"/>
          <w:shd w:val="clear" w:color="auto" w:fill="auto"/>
          <w14:textFill>
            <w14:solidFill>
              <w14:schemeClr w14:val="tx1"/>
            </w14:solidFill>
          </w14:textFill>
        </w:rPr>
      </w:pPr>
    </w:p>
    <w:p w14:paraId="60CBA23C">
      <w:pPr>
        <w:pStyle w:val="2"/>
        <w:jc w:val="center"/>
        <w:rPr>
          <w:rFonts w:ascii="黑体" w:hAnsi="黑体" w:eastAsia="黑体" w:cs="黑体"/>
          <w:b w:val="0"/>
          <w:bCs/>
          <w:color w:val="000000" w:themeColor="text1"/>
          <w:sz w:val="36"/>
          <w:szCs w:val="36"/>
          <w:highlight w:val="none"/>
          <w14:textFill>
            <w14:solidFill>
              <w14:schemeClr w14:val="tx1"/>
            </w14:solidFill>
          </w14:textFill>
        </w:rPr>
      </w:pPr>
      <w:bookmarkStart w:id="266" w:name="_Toc17009"/>
      <w:bookmarkStart w:id="267" w:name="_Toc7116"/>
      <w:bookmarkStart w:id="268" w:name="_Toc22504"/>
      <w:r>
        <w:rPr>
          <w:rFonts w:hint="eastAsia" w:ascii="黑体" w:hAnsi="黑体" w:eastAsia="黑体" w:cs="黑体"/>
          <w:b w:val="0"/>
          <w:bCs/>
          <w:strike w:val="0"/>
          <w:dstrike w:val="0"/>
          <w:color w:val="000000" w:themeColor="text1"/>
          <w:sz w:val="32"/>
          <w:szCs w:val="32"/>
          <w:highlight w:val="none"/>
          <w:u w:val="none"/>
          <w:shd w:val="clear" w:color="auto" w:fill="auto"/>
          <w14:textFill>
            <w14:solidFill>
              <w14:schemeClr w14:val="tx1"/>
            </w14:solidFill>
          </w14:textFill>
        </w:rPr>
        <w:t>致谢</w:t>
      </w:r>
      <w:bookmarkEnd w:id="266"/>
      <w:bookmarkEnd w:id="267"/>
      <w:bookmarkEnd w:id="268"/>
    </w:p>
    <w:p w14:paraId="3C627B88">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lang w:eastAsia="zh-CN"/>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行文至此，落笔之时，思绪万千。回望从选题到如今终于敲定终稿，这段路走得并不容易，却也让我心里装满了感激。</w:t>
      </w:r>
    </w:p>
    <w:p w14:paraId="4EC4BC7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我要向我的导师吴炎桃老师致以最崇高的敬意和最诚挚的感谢。在整个毕业设计的进程中，您就像一位智慧的引路人，引导我从不同角度排查问题，从而巧妙化解难题。感谢我的同窗好友，在我为了项目废寝忘食、日渐憔悴时，你们给予我温暖的关怀和鼓励。当我因代码报错、App运行崩溃而懊恼沮丧时，你们的安慰让我重拾信心</w:t>
      </w:r>
      <w:r>
        <w:rPr>
          <w:rFonts w:hint="eastAsia" w:ascii="Times New Roman" w:hAnsi="Times New Roman" w:eastAsia="宋体" w:cs="宋体"/>
          <w:color w:val="000000" w:themeColor="text1"/>
          <w:sz w:val="24"/>
          <w:lang w:eastAsia="zh-CN"/>
          <w14:textFill>
            <w14:solidFill>
              <w14:schemeClr w14:val="tx1"/>
            </w14:solidFill>
          </w14:textFill>
        </w:rPr>
        <w:t>。</w:t>
      </w:r>
      <w:r>
        <w:rPr>
          <w:rFonts w:hint="eastAsia" w:ascii="Times New Roman" w:hAnsi="Times New Roman" w:eastAsia="宋体" w:cs="宋体"/>
          <w:color w:val="000000" w:themeColor="text1"/>
          <w:sz w:val="24"/>
          <w14:textFill>
            <w14:solidFill>
              <w14:schemeClr w14:val="tx1"/>
            </w14:solidFill>
          </w14:textFill>
        </w:rPr>
        <w:t>在我长时间对着电脑疲惫不堪时，是你们的陪伴与欢笑缓解了我的压力，让我能以更好的状态回归到开发工作中。</w:t>
      </w:r>
    </w:p>
    <w:p w14:paraId="0907AF1F">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我也不会忘记我的家人，当我感到压力巨大时，你们的理解与包容让我有了坚实的情感依靠，让我能心无旁骛地完成学业。</w:t>
      </w:r>
    </w:p>
    <w:p w14:paraId="4A7486D5">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还有这四年的求学时光里，离不开电子信息与人工智能学院各位老师的悉心栽培。课堂上，您们用渊博的知识为我开启了一扇扇智慧之门，从软件工程的基础理论到移动应用开发的前沿技术，每一堂课都精彩纷呈，使我逐步构建起扎实的专业知识体系，为本次基于Android的系统开发奠定了坚实的理论基础。</w:t>
      </w:r>
    </w:p>
    <w:p w14:paraId="4E5BF8AD">
      <w:pPr>
        <w:pStyle w:val="18"/>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这段旅程，虽有艰辛，但收获满满。因为有你们，我的前行之路不再孤单。毕业并非终点，而是新的起点，未来我将带着这份感恩继续砥砺奋进，在技术的道路上不断探索。</w:t>
      </w:r>
    </w:p>
    <w:p w14:paraId="204E6A0F">
      <w:pPr>
        <w:rPr>
          <w:color w:val="000000" w:themeColor="text1"/>
          <w:highlight w:val="none"/>
          <w14:textFill>
            <w14:solidFill>
              <w14:schemeClr w14:val="tx1"/>
            </w14:solidFill>
          </w14:textFill>
        </w:rPr>
      </w:pPr>
    </w:p>
    <w:p w14:paraId="585ACC36">
      <w:pPr>
        <w:rPr>
          <w:color w:val="000000" w:themeColor="text1"/>
          <w:highlight w:val="none"/>
          <w14:textFill>
            <w14:solidFill>
              <w14:schemeClr w14:val="tx1"/>
            </w14:solidFill>
          </w14:textFill>
        </w:rPr>
      </w:pPr>
    </w:p>
    <w:sectPr>
      <w:headerReference r:id="rId7" w:type="default"/>
      <w:footerReference r:id="rId8" w:type="default"/>
      <w:pgSz w:w="11906" w:h="16838"/>
      <w:pgMar w:top="1417" w:right="1417" w:bottom="1417" w:left="1417" w:header="851" w:footer="992" w:gutter="0"/>
      <w:pgBorders>
        <w:top w:val="none" w:sz="0" w:space="0"/>
        <w:left w:val="none" w:sz="0" w:space="0"/>
        <w:bottom w:val="none" w:sz="0" w:space="0"/>
        <w:right w:val="none" w:sz="0" w:space="0"/>
      </w:pgBorders>
      <w:pgNumType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84335">
    <w:pPr>
      <w:tabs>
        <w:tab w:val="center" w:pos="4153"/>
        <w:tab w:val="right" w:pos="8306"/>
      </w:tabs>
      <w:snapToGrid w:val="0"/>
      <w:spacing w:line="440" w:lineRule="exact"/>
      <w:jc w:val="left"/>
      <w:rPr>
        <w:rFonts w:ascii="Times New Roman" w:hAnsi="Times New Roman" w:eastAsia="宋体" w:cs="Times New Roman"/>
        <w:sz w:val="18"/>
        <w:szCs w:val="18"/>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AA79">
    <w:pPr>
      <w:tabs>
        <w:tab w:val="center" w:pos="4153"/>
        <w:tab w:val="right" w:pos="8306"/>
      </w:tabs>
      <w:snapToGrid w:val="0"/>
      <w:spacing w:line="440" w:lineRule="exact"/>
      <w:jc w:val="left"/>
      <w:rPr>
        <w:rFonts w:ascii="Times New Roman" w:hAnsi="Times New Roman" w:eastAsia="宋体" w:cs="Times New Roman"/>
        <w:sz w:val="18"/>
        <w:szCs w:val="18"/>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F33F5">
    <w:pPr>
      <w:tabs>
        <w:tab w:val="center" w:pos="4153"/>
        <w:tab w:val="right" w:pos="8306"/>
      </w:tabs>
      <w:snapToGrid w:val="0"/>
      <w:spacing w:line="440" w:lineRule="exact"/>
      <w:jc w:val="left"/>
      <w:rPr>
        <w:rFonts w:ascii="Times New Roman" w:hAnsi="Times New Roman" w:eastAsia="宋体" w:cs="Times New Roman"/>
        <w:sz w:val="18"/>
        <w:szCs w:val="18"/>
        <w:highlight w:val="none"/>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7A894C">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F7A894C">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0A5B0">
    <w:pPr>
      <w:tabs>
        <w:tab w:val="center" w:pos="4153"/>
        <w:tab w:val="right" w:pos="8306"/>
      </w:tabs>
      <w:snapToGrid w:val="0"/>
      <w:spacing w:line="440" w:lineRule="exact"/>
      <w:jc w:val="left"/>
      <w:rPr>
        <w:rFonts w:ascii="Times New Roman" w:hAnsi="Times New Roman" w:eastAsia="宋体" w:cs="Times New Roman"/>
        <w:sz w:val="18"/>
        <w:szCs w:val="18"/>
        <w:highlight w:val="none"/>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AE215">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81AE215">
                    <w:pPr>
                      <w:pStyle w:val="7"/>
                      <w:rPr>
                        <w:rFonts w:hint="default" w:ascii="Times New Roman" w:hAnsi="Times New Roman" w:cs="Times New Roman"/>
                        <w:highlight w:val="none"/>
                      </w:rPr>
                    </w:pPr>
                    <w:r>
                      <w:rPr>
                        <w:rFonts w:hint="default" w:ascii="Times New Roman" w:hAnsi="Times New Roman" w:cs="Times New Roman"/>
                        <w:highlight w:val="none"/>
                      </w:rPr>
                      <w:fldChar w:fldCharType="begin"/>
                    </w:r>
                    <w:r>
                      <w:rPr>
                        <w:rFonts w:hint="default" w:ascii="Times New Roman" w:hAnsi="Times New Roman" w:cs="Times New Roman"/>
                        <w:strike w:val="0"/>
                        <w:dstrike w:val="0"/>
                        <w:color w:val="000000"/>
                        <w:highlight w:val="none"/>
                        <w:u w:val="none"/>
                        <w:shd w:val="clear" w:color="auto" w:fill="auto"/>
                      </w:rPr>
                      <w:instrText xml:space="preserve"> PAGE  \* MERGEFORMAT </w:instrText>
                    </w:r>
                    <w:r>
                      <w:rPr>
                        <w:rFonts w:hint="default" w:ascii="Times New Roman" w:hAnsi="Times New Roman" w:cs="Times New Roman"/>
                        <w:highlight w:val="none"/>
                      </w:rPr>
                      <w:fldChar w:fldCharType="separate"/>
                    </w:r>
                    <w:r>
                      <w:rPr>
                        <w:rFonts w:hint="default" w:ascii="Times New Roman" w:hAnsi="Times New Roman" w:cs="Times New Roman"/>
                        <w:strike w:val="0"/>
                        <w:dstrike w:val="0"/>
                        <w:color w:val="000000"/>
                        <w:highlight w:val="none"/>
                        <w:u w:val="none"/>
                        <w:shd w:val="clear" w:color="auto" w:fill="auto"/>
                      </w:rPr>
                      <w:t>1</w:t>
                    </w:r>
                    <w:r>
                      <w:rPr>
                        <w:rFonts w:hint="default" w:ascii="Times New Roman" w:hAnsi="Times New Roman" w:cs="Times New Roman"/>
                        <w:highlight w:val="none"/>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CA462">
    <w:pPr>
      <w:widowControl w:val="0"/>
      <w:pBdr>
        <w:top w:val="none" w:color="auto" w:sz="0" w:space="1"/>
        <w:left w:val="none" w:color="auto" w:sz="0" w:space="4"/>
        <w:bottom w:val="none" w:color="auto" w:sz="0" w:space="1"/>
        <w:right w:val="none" w:color="auto" w:sz="0" w:space="4"/>
        <w:between w:val="none" w:color="auto" w:sz="0" w:space="0"/>
      </w:pBdr>
      <w:tabs>
        <w:tab w:val="center" w:pos="4153"/>
        <w:tab w:val="right" w:pos="8306"/>
      </w:tabs>
      <w:snapToGrid w:val="0"/>
      <w:spacing w:line="440" w:lineRule="exact"/>
      <w:jc w:val="both"/>
      <w:rPr>
        <w:rFonts w:ascii="宋体" w:hAnsi="宋体" w:eastAsia="宋体" w:cs="Times New Roman"/>
        <w:sz w:val="18"/>
        <w:szCs w:val="18"/>
        <w:highlight w:val="no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511E">
    <w:pPr>
      <w:pBdr>
        <w:bottom w:val="none" w:color="auto" w:sz="0" w:space="1"/>
      </w:pBdr>
      <w:tabs>
        <w:tab w:val="center" w:pos="4153"/>
        <w:tab w:val="right" w:pos="8306"/>
      </w:tabs>
      <w:snapToGrid w:val="0"/>
      <w:spacing w:line="440" w:lineRule="exact"/>
      <w:rPr>
        <w:rFonts w:ascii="宋体" w:hAnsi="宋体" w:eastAsia="宋体" w:cs="Times New Roman"/>
        <w:sz w:val="18"/>
        <w:szCs w:val="18"/>
        <w:highlight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19F04"/>
    <w:multiLevelType w:val="singleLevel"/>
    <w:tmpl w:val="0C519F04"/>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310"/>
    <w:rsid w:val="00046CA0"/>
    <w:rsid w:val="003D21B2"/>
    <w:rsid w:val="003F0D5D"/>
    <w:rsid w:val="006A0310"/>
    <w:rsid w:val="00867C46"/>
    <w:rsid w:val="00950DDA"/>
    <w:rsid w:val="00D05ECA"/>
    <w:rsid w:val="00D70859"/>
    <w:rsid w:val="00E47322"/>
    <w:rsid w:val="01112A82"/>
    <w:rsid w:val="011C423F"/>
    <w:rsid w:val="01251DFC"/>
    <w:rsid w:val="01572064"/>
    <w:rsid w:val="01CA473A"/>
    <w:rsid w:val="024F38C6"/>
    <w:rsid w:val="026E2AF7"/>
    <w:rsid w:val="029702A0"/>
    <w:rsid w:val="02B7449E"/>
    <w:rsid w:val="0397607D"/>
    <w:rsid w:val="039C62AA"/>
    <w:rsid w:val="043E0476"/>
    <w:rsid w:val="04403A5F"/>
    <w:rsid w:val="04730F20"/>
    <w:rsid w:val="049031F8"/>
    <w:rsid w:val="049A5E25"/>
    <w:rsid w:val="04B74C29"/>
    <w:rsid w:val="04B8725D"/>
    <w:rsid w:val="0543054A"/>
    <w:rsid w:val="06AB406F"/>
    <w:rsid w:val="06B82D1F"/>
    <w:rsid w:val="06BD404D"/>
    <w:rsid w:val="06BF7DC5"/>
    <w:rsid w:val="06C673A5"/>
    <w:rsid w:val="06CC4290"/>
    <w:rsid w:val="06D453BC"/>
    <w:rsid w:val="06F15AA5"/>
    <w:rsid w:val="071D722C"/>
    <w:rsid w:val="07A21C17"/>
    <w:rsid w:val="07E07FF3"/>
    <w:rsid w:val="08395955"/>
    <w:rsid w:val="08665F98"/>
    <w:rsid w:val="087E6284"/>
    <w:rsid w:val="088968DD"/>
    <w:rsid w:val="091E09B6"/>
    <w:rsid w:val="0959576C"/>
    <w:rsid w:val="097D1872"/>
    <w:rsid w:val="098A558A"/>
    <w:rsid w:val="0A1D7679"/>
    <w:rsid w:val="0BA64BE5"/>
    <w:rsid w:val="0BC11EE9"/>
    <w:rsid w:val="0BC24E3E"/>
    <w:rsid w:val="0C1B6491"/>
    <w:rsid w:val="0C1E733C"/>
    <w:rsid w:val="0C29237B"/>
    <w:rsid w:val="0C3E79DE"/>
    <w:rsid w:val="0CCF289E"/>
    <w:rsid w:val="0CDC3719"/>
    <w:rsid w:val="0D350D64"/>
    <w:rsid w:val="0E1C6137"/>
    <w:rsid w:val="0E4F2109"/>
    <w:rsid w:val="0EA578A0"/>
    <w:rsid w:val="0EA6798E"/>
    <w:rsid w:val="0F5512C6"/>
    <w:rsid w:val="0FC401FA"/>
    <w:rsid w:val="106B68C8"/>
    <w:rsid w:val="1088747A"/>
    <w:rsid w:val="113B273E"/>
    <w:rsid w:val="1202500A"/>
    <w:rsid w:val="12174F59"/>
    <w:rsid w:val="12AF6F40"/>
    <w:rsid w:val="12E93957"/>
    <w:rsid w:val="136F4921"/>
    <w:rsid w:val="138661D5"/>
    <w:rsid w:val="13A369F7"/>
    <w:rsid w:val="13B16B0C"/>
    <w:rsid w:val="13B2626A"/>
    <w:rsid w:val="13D84274"/>
    <w:rsid w:val="13EA3712"/>
    <w:rsid w:val="14067033"/>
    <w:rsid w:val="142179C9"/>
    <w:rsid w:val="14587163"/>
    <w:rsid w:val="14607FC4"/>
    <w:rsid w:val="147E4E1C"/>
    <w:rsid w:val="14E908A7"/>
    <w:rsid w:val="15E601B3"/>
    <w:rsid w:val="15ED4AE2"/>
    <w:rsid w:val="161B669A"/>
    <w:rsid w:val="163A1216"/>
    <w:rsid w:val="17147CB9"/>
    <w:rsid w:val="17457A8C"/>
    <w:rsid w:val="17476986"/>
    <w:rsid w:val="175A6562"/>
    <w:rsid w:val="177E15D6"/>
    <w:rsid w:val="178766DD"/>
    <w:rsid w:val="17B20071"/>
    <w:rsid w:val="17D86F39"/>
    <w:rsid w:val="17E23913"/>
    <w:rsid w:val="18243F69"/>
    <w:rsid w:val="183850E8"/>
    <w:rsid w:val="193C2E96"/>
    <w:rsid w:val="19DF6BF6"/>
    <w:rsid w:val="19E0110C"/>
    <w:rsid w:val="1AC12FF2"/>
    <w:rsid w:val="1AF000F5"/>
    <w:rsid w:val="1B1262BE"/>
    <w:rsid w:val="1B35324F"/>
    <w:rsid w:val="1B6A315E"/>
    <w:rsid w:val="1C536B8E"/>
    <w:rsid w:val="1C78621F"/>
    <w:rsid w:val="1CD64A81"/>
    <w:rsid w:val="1D02459B"/>
    <w:rsid w:val="1D2F2D3E"/>
    <w:rsid w:val="1D886D0B"/>
    <w:rsid w:val="1DCB6BF8"/>
    <w:rsid w:val="1F134CFA"/>
    <w:rsid w:val="1F9800FE"/>
    <w:rsid w:val="1FFB7C68"/>
    <w:rsid w:val="20547378"/>
    <w:rsid w:val="20A302E7"/>
    <w:rsid w:val="20A630D0"/>
    <w:rsid w:val="20DE48E0"/>
    <w:rsid w:val="20E06E5E"/>
    <w:rsid w:val="21453E18"/>
    <w:rsid w:val="21562D7D"/>
    <w:rsid w:val="215D6A59"/>
    <w:rsid w:val="21817CF9"/>
    <w:rsid w:val="219A5199"/>
    <w:rsid w:val="21EA1495"/>
    <w:rsid w:val="22066450"/>
    <w:rsid w:val="22123E85"/>
    <w:rsid w:val="2231280B"/>
    <w:rsid w:val="22401962"/>
    <w:rsid w:val="2251554A"/>
    <w:rsid w:val="226218CE"/>
    <w:rsid w:val="22994F94"/>
    <w:rsid w:val="229B4DEB"/>
    <w:rsid w:val="22A01806"/>
    <w:rsid w:val="23024E6A"/>
    <w:rsid w:val="23350F1D"/>
    <w:rsid w:val="235356C5"/>
    <w:rsid w:val="23696864"/>
    <w:rsid w:val="23735D67"/>
    <w:rsid w:val="23DF5F49"/>
    <w:rsid w:val="24653902"/>
    <w:rsid w:val="24B71305"/>
    <w:rsid w:val="24CF521F"/>
    <w:rsid w:val="24F83FA2"/>
    <w:rsid w:val="25035C4A"/>
    <w:rsid w:val="250F667D"/>
    <w:rsid w:val="251E08D5"/>
    <w:rsid w:val="25BB1D42"/>
    <w:rsid w:val="25EF3DCB"/>
    <w:rsid w:val="26013AFE"/>
    <w:rsid w:val="266A16A4"/>
    <w:rsid w:val="269E5D68"/>
    <w:rsid w:val="26AE149C"/>
    <w:rsid w:val="26D62895"/>
    <w:rsid w:val="26D7417A"/>
    <w:rsid w:val="27405A7D"/>
    <w:rsid w:val="275E7934"/>
    <w:rsid w:val="27DD5EA5"/>
    <w:rsid w:val="27EC7B2C"/>
    <w:rsid w:val="27FA11D0"/>
    <w:rsid w:val="2815563F"/>
    <w:rsid w:val="284D4DD9"/>
    <w:rsid w:val="285A74F6"/>
    <w:rsid w:val="285B7500"/>
    <w:rsid w:val="28A53720"/>
    <w:rsid w:val="28A569C3"/>
    <w:rsid w:val="2933220A"/>
    <w:rsid w:val="294A1318"/>
    <w:rsid w:val="29791BFE"/>
    <w:rsid w:val="29B64C00"/>
    <w:rsid w:val="2AC606CF"/>
    <w:rsid w:val="2B566889"/>
    <w:rsid w:val="2B5B780D"/>
    <w:rsid w:val="2B5D3585"/>
    <w:rsid w:val="2B5F689C"/>
    <w:rsid w:val="2B8723B0"/>
    <w:rsid w:val="2B9B22FF"/>
    <w:rsid w:val="2C273F4A"/>
    <w:rsid w:val="2C374883"/>
    <w:rsid w:val="2C506C46"/>
    <w:rsid w:val="2C690E9A"/>
    <w:rsid w:val="2CD55F3A"/>
    <w:rsid w:val="2CEC06B9"/>
    <w:rsid w:val="2D543936"/>
    <w:rsid w:val="2DB47D1A"/>
    <w:rsid w:val="2DF21B6F"/>
    <w:rsid w:val="2E3C21B3"/>
    <w:rsid w:val="2F1F6DA3"/>
    <w:rsid w:val="2F262E34"/>
    <w:rsid w:val="2FCE5A5B"/>
    <w:rsid w:val="305D6A51"/>
    <w:rsid w:val="306B6744"/>
    <w:rsid w:val="30A44517"/>
    <w:rsid w:val="31BB7257"/>
    <w:rsid w:val="31D9148B"/>
    <w:rsid w:val="31FB7654"/>
    <w:rsid w:val="32BE072A"/>
    <w:rsid w:val="32BF6866"/>
    <w:rsid w:val="32D14DDA"/>
    <w:rsid w:val="32F00C21"/>
    <w:rsid w:val="330C3234"/>
    <w:rsid w:val="337B6BC9"/>
    <w:rsid w:val="33AD0E22"/>
    <w:rsid w:val="33D72207"/>
    <w:rsid w:val="340D6EC0"/>
    <w:rsid w:val="340E39FB"/>
    <w:rsid w:val="34467865"/>
    <w:rsid w:val="34572B3B"/>
    <w:rsid w:val="345E2F66"/>
    <w:rsid w:val="34763909"/>
    <w:rsid w:val="350C7DCA"/>
    <w:rsid w:val="35276AD4"/>
    <w:rsid w:val="353E4427"/>
    <w:rsid w:val="35523A2F"/>
    <w:rsid w:val="359D681F"/>
    <w:rsid w:val="35B5220F"/>
    <w:rsid w:val="36504EBB"/>
    <w:rsid w:val="365B6913"/>
    <w:rsid w:val="365C730F"/>
    <w:rsid w:val="36E25286"/>
    <w:rsid w:val="36FB702B"/>
    <w:rsid w:val="371C5909"/>
    <w:rsid w:val="37A01D2B"/>
    <w:rsid w:val="37BE3599"/>
    <w:rsid w:val="395F671A"/>
    <w:rsid w:val="39821158"/>
    <w:rsid w:val="399860D0"/>
    <w:rsid w:val="39A22AAB"/>
    <w:rsid w:val="39CF7535"/>
    <w:rsid w:val="3A280D4B"/>
    <w:rsid w:val="3A3E27D3"/>
    <w:rsid w:val="3A647D60"/>
    <w:rsid w:val="3A8730BD"/>
    <w:rsid w:val="3AC13093"/>
    <w:rsid w:val="3B084B8F"/>
    <w:rsid w:val="3B1A3241"/>
    <w:rsid w:val="3B3F22C6"/>
    <w:rsid w:val="3BC67E06"/>
    <w:rsid w:val="3BF346F7"/>
    <w:rsid w:val="3C2D7BB4"/>
    <w:rsid w:val="3C3C71E7"/>
    <w:rsid w:val="3C775E39"/>
    <w:rsid w:val="3CC82828"/>
    <w:rsid w:val="3CE45D9B"/>
    <w:rsid w:val="3CFF1E95"/>
    <w:rsid w:val="3D25588D"/>
    <w:rsid w:val="3D2739F3"/>
    <w:rsid w:val="3D65451B"/>
    <w:rsid w:val="3E190A46"/>
    <w:rsid w:val="3E3E34AB"/>
    <w:rsid w:val="3E3F2B1B"/>
    <w:rsid w:val="3E76762D"/>
    <w:rsid w:val="3E926926"/>
    <w:rsid w:val="3E9C458E"/>
    <w:rsid w:val="3EDC217A"/>
    <w:rsid w:val="3F696545"/>
    <w:rsid w:val="3FA05CDE"/>
    <w:rsid w:val="404937C3"/>
    <w:rsid w:val="41320BB8"/>
    <w:rsid w:val="41744D2D"/>
    <w:rsid w:val="4238185C"/>
    <w:rsid w:val="42837D48"/>
    <w:rsid w:val="43805C0B"/>
    <w:rsid w:val="440A1978"/>
    <w:rsid w:val="44B82680"/>
    <w:rsid w:val="456E0E8E"/>
    <w:rsid w:val="45AA3413"/>
    <w:rsid w:val="45C02133"/>
    <w:rsid w:val="45D95AA6"/>
    <w:rsid w:val="464D2E24"/>
    <w:rsid w:val="46AF6A8B"/>
    <w:rsid w:val="46FC07C5"/>
    <w:rsid w:val="47040B3D"/>
    <w:rsid w:val="47595011"/>
    <w:rsid w:val="476907E5"/>
    <w:rsid w:val="47811F51"/>
    <w:rsid w:val="479A77CF"/>
    <w:rsid w:val="47B70069"/>
    <w:rsid w:val="47EA3E68"/>
    <w:rsid w:val="47EF7803"/>
    <w:rsid w:val="48332E96"/>
    <w:rsid w:val="48427933"/>
    <w:rsid w:val="485E3361"/>
    <w:rsid w:val="48A328B7"/>
    <w:rsid w:val="48F516D7"/>
    <w:rsid w:val="48F938C8"/>
    <w:rsid w:val="49247038"/>
    <w:rsid w:val="492B03C7"/>
    <w:rsid w:val="49CA4084"/>
    <w:rsid w:val="4A6C0C97"/>
    <w:rsid w:val="4AC05487"/>
    <w:rsid w:val="4ACB7BA5"/>
    <w:rsid w:val="4AF511A4"/>
    <w:rsid w:val="4B2B6DA4"/>
    <w:rsid w:val="4BE20A30"/>
    <w:rsid w:val="4BF2641A"/>
    <w:rsid w:val="4C205401"/>
    <w:rsid w:val="4CA37E79"/>
    <w:rsid w:val="4CE216E4"/>
    <w:rsid w:val="4D1045F8"/>
    <w:rsid w:val="4D387556"/>
    <w:rsid w:val="4D5A127B"/>
    <w:rsid w:val="4D5C2143"/>
    <w:rsid w:val="4DA92202"/>
    <w:rsid w:val="4DAB6D56"/>
    <w:rsid w:val="4E320449"/>
    <w:rsid w:val="4E4F301D"/>
    <w:rsid w:val="4E6B105F"/>
    <w:rsid w:val="4EF01130"/>
    <w:rsid w:val="4EF13E61"/>
    <w:rsid w:val="4F1B2AFF"/>
    <w:rsid w:val="4F395F76"/>
    <w:rsid w:val="4F443F90"/>
    <w:rsid w:val="4F735D69"/>
    <w:rsid w:val="4FE430B2"/>
    <w:rsid w:val="502E3C9A"/>
    <w:rsid w:val="50371D47"/>
    <w:rsid w:val="50BC3FFA"/>
    <w:rsid w:val="51D92CE8"/>
    <w:rsid w:val="51E11F6A"/>
    <w:rsid w:val="51F6013F"/>
    <w:rsid w:val="52155870"/>
    <w:rsid w:val="52F32133"/>
    <w:rsid w:val="52FC2850"/>
    <w:rsid w:val="54185342"/>
    <w:rsid w:val="546E691C"/>
    <w:rsid w:val="54732D90"/>
    <w:rsid w:val="54F621D1"/>
    <w:rsid w:val="55B74D28"/>
    <w:rsid w:val="55B856D8"/>
    <w:rsid w:val="55FD133D"/>
    <w:rsid w:val="56262642"/>
    <w:rsid w:val="56AA5262"/>
    <w:rsid w:val="56B45E9F"/>
    <w:rsid w:val="578A1F16"/>
    <w:rsid w:val="57AE6D93"/>
    <w:rsid w:val="57F44552"/>
    <w:rsid w:val="580A69D5"/>
    <w:rsid w:val="580C661F"/>
    <w:rsid w:val="58AB6E2E"/>
    <w:rsid w:val="590A1232"/>
    <w:rsid w:val="595D6DC9"/>
    <w:rsid w:val="59A0095D"/>
    <w:rsid w:val="59A541C5"/>
    <w:rsid w:val="5ABE7CC0"/>
    <w:rsid w:val="5AC90DA7"/>
    <w:rsid w:val="5C182A2D"/>
    <w:rsid w:val="5C2475D7"/>
    <w:rsid w:val="5C58527A"/>
    <w:rsid w:val="5C6754AE"/>
    <w:rsid w:val="5CB62246"/>
    <w:rsid w:val="5CBD36C7"/>
    <w:rsid w:val="5CF039A9"/>
    <w:rsid w:val="5D0A1810"/>
    <w:rsid w:val="5D8C2F03"/>
    <w:rsid w:val="5DAB1769"/>
    <w:rsid w:val="5DB674CE"/>
    <w:rsid w:val="5DD745D7"/>
    <w:rsid w:val="5E4C10B3"/>
    <w:rsid w:val="5E960581"/>
    <w:rsid w:val="5E9F11E3"/>
    <w:rsid w:val="5FB94EA3"/>
    <w:rsid w:val="60285208"/>
    <w:rsid w:val="603911C4"/>
    <w:rsid w:val="60B2777E"/>
    <w:rsid w:val="6160207C"/>
    <w:rsid w:val="618C66DF"/>
    <w:rsid w:val="619D5782"/>
    <w:rsid w:val="61F13AEB"/>
    <w:rsid w:val="62065A1D"/>
    <w:rsid w:val="620A72BB"/>
    <w:rsid w:val="62946B85"/>
    <w:rsid w:val="62E55633"/>
    <w:rsid w:val="634C3904"/>
    <w:rsid w:val="6396256A"/>
    <w:rsid w:val="63AB062A"/>
    <w:rsid w:val="63B81592"/>
    <w:rsid w:val="63F62E8C"/>
    <w:rsid w:val="641E0DFC"/>
    <w:rsid w:val="64312708"/>
    <w:rsid w:val="644F7208"/>
    <w:rsid w:val="64520AA6"/>
    <w:rsid w:val="64A50AA5"/>
    <w:rsid w:val="64A62BA0"/>
    <w:rsid w:val="64EA5182"/>
    <w:rsid w:val="65B07A21"/>
    <w:rsid w:val="65D4762D"/>
    <w:rsid w:val="662F5BA2"/>
    <w:rsid w:val="667B2536"/>
    <w:rsid w:val="668F4233"/>
    <w:rsid w:val="66A51484"/>
    <w:rsid w:val="678B31F4"/>
    <w:rsid w:val="678F29DB"/>
    <w:rsid w:val="67C25F42"/>
    <w:rsid w:val="67D64675"/>
    <w:rsid w:val="682D5AB2"/>
    <w:rsid w:val="686B65DA"/>
    <w:rsid w:val="68E50A4F"/>
    <w:rsid w:val="692531A8"/>
    <w:rsid w:val="692677D0"/>
    <w:rsid w:val="6957649A"/>
    <w:rsid w:val="696A62C2"/>
    <w:rsid w:val="69787955"/>
    <w:rsid w:val="69C2047C"/>
    <w:rsid w:val="69ED4F8B"/>
    <w:rsid w:val="69F33BA9"/>
    <w:rsid w:val="6A1D1727"/>
    <w:rsid w:val="6A611A43"/>
    <w:rsid w:val="6AD376DB"/>
    <w:rsid w:val="6AF16DAA"/>
    <w:rsid w:val="6B1271E1"/>
    <w:rsid w:val="6C83681D"/>
    <w:rsid w:val="6D026DBD"/>
    <w:rsid w:val="6D065000"/>
    <w:rsid w:val="6D1C60F5"/>
    <w:rsid w:val="6D2319BD"/>
    <w:rsid w:val="6D4912FE"/>
    <w:rsid w:val="6D68489B"/>
    <w:rsid w:val="6E0A419F"/>
    <w:rsid w:val="6E2E3536"/>
    <w:rsid w:val="6E4A3A71"/>
    <w:rsid w:val="6E645FA5"/>
    <w:rsid w:val="6EBE3A81"/>
    <w:rsid w:val="709D754D"/>
    <w:rsid w:val="71B31953"/>
    <w:rsid w:val="71CD1430"/>
    <w:rsid w:val="71CD5C10"/>
    <w:rsid w:val="71F3391F"/>
    <w:rsid w:val="72727365"/>
    <w:rsid w:val="72A76EE6"/>
    <w:rsid w:val="72F01BB6"/>
    <w:rsid w:val="73334198"/>
    <w:rsid w:val="73AD6952"/>
    <w:rsid w:val="73C3376E"/>
    <w:rsid w:val="73C82B32"/>
    <w:rsid w:val="73E01C2A"/>
    <w:rsid w:val="74456C03"/>
    <w:rsid w:val="74C94DB4"/>
    <w:rsid w:val="7533222E"/>
    <w:rsid w:val="75715F97"/>
    <w:rsid w:val="75A92DE7"/>
    <w:rsid w:val="75B06B1C"/>
    <w:rsid w:val="75C630A2"/>
    <w:rsid w:val="75F419BD"/>
    <w:rsid w:val="7625601A"/>
    <w:rsid w:val="762F50EB"/>
    <w:rsid w:val="7640607B"/>
    <w:rsid w:val="76567E3F"/>
    <w:rsid w:val="765E4806"/>
    <w:rsid w:val="76CA59FC"/>
    <w:rsid w:val="76F36118"/>
    <w:rsid w:val="771D3195"/>
    <w:rsid w:val="781A0D40"/>
    <w:rsid w:val="78275655"/>
    <w:rsid w:val="78526E6F"/>
    <w:rsid w:val="78B922C9"/>
    <w:rsid w:val="78F9378E"/>
    <w:rsid w:val="795033F5"/>
    <w:rsid w:val="79812D52"/>
    <w:rsid w:val="798A0F32"/>
    <w:rsid w:val="79B853F7"/>
    <w:rsid w:val="79C913B2"/>
    <w:rsid w:val="79D94C7C"/>
    <w:rsid w:val="79DC10E6"/>
    <w:rsid w:val="7A044199"/>
    <w:rsid w:val="7AF64429"/>
    <w:rsid w:val="7B3A27A0"/>
    <w:rsid w:val="7B430CF1"/>
    <w:rsid w:val="7CE16A13"/>
    <w:rsid w:val="7CF60710"/>
    <w:rsid w:val="7CF77FE5"/>
    <w:rsid w:val="7D931495"/>
    <w:rsid w:val="7DA912DF"/>
    <w:rsid w:val="7DF10ED8"/>
    <w:rsid w:val="7E6B2A38"/>
    <w:rsid w:val="7EA268B1"/>
    <w:rsid w:val="7EE54599"/>
    <w:rsid w:val="7F005876"/>
    <w:rsid w:val="7F2F3A66"/>
    <w:rsid w:val="7F336B10"/>
    <w:rsid w:val="7FFA5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19"/>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0"/>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lock Text"/>
    <w:basedOn w:val="1"/>
    <w:unhideWhenUsed/>
    <w:qFormat/>
    <w:uiPriority w:val="99"/>
    <w:pPr>
      <w:spacing w:after="120"/>
      <w:ind w:left="1440" w:leftChars="700" w:right="1440" w:rightChars="7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片标注格式"/>
    <w:basedOn w:val="1"/>
    <w:qFormat/>
    <w:uiPriority w:val="0"/>
    <w:pPr>
      <w:jc w:val="center"/>
    </w:pPr>
  </w:style>
  <w:style w:type="paragraph" w:styleId="16">
    <w:name w:val="List Paragraph"/>
    <w:basedOn w:val="1"/>
    <w:qFormat/>
    <w:uiPriority w:val="34"/>
    <w:pPr>
      <w:ind w:firstLine="420" w:firstLineChars="200"/>
    </w:pPr>
  </w:style>
  <w:style w:type="character" w:customStyle="1" w:styleId="17">
    <w:name w:val="页眉 字符"/>
    <w:basedOn w:val="14"/>
    <w:link w:val="8"/>
    <w:qFormat/>
    <w:uiPriority w:val="0"/>
    <w:rPr>
      <w:rFonts w:asciiTheme="minorHAnsi" w:hAnsiTheme="minorHAnsi" w:eastAsiaTheme="minorEastAsia" w:cstheme="minorBidi"/>
      <w:kern w:val="2"/>
      <w:sz w:val="18"/>
      <w:szCs w:val="18"/>
    </w:rPr>
  </w:style>
  <w:style w:type="paragraph" w:customStyle="1" w:styleId="18">
    <w:name w:val="论文正文"/>
    <w:basedOn w:val="1"/>
    <w:qFormat/>
    <w:uiPriority w:val="0"/>
    <w:pPr>
      <w:spacing w:line="300" w:lineRule="auto"/>
      <w:ind w:firstLine="480" w:firstLineChars="200"/>
    </w:pPr>
    <w:rPr>
      <w:rFonts w:hint="eastAsia" w:ascii="Times New Roman" w:hAnsi="Times New Roman" w:eastAsia="宋体" w:cs="宋体"/>
      <w:sz w:val="24"/>
    </w:rPr>
  </w:style>
  <w:style w:type="character" w:customStyle="1" w:styleId="19">
    <w:name w:val="标题 2 Char"/>
    <w:link w:val="3"/>
    <w:qFormat/>
    <w:uiPriority w:val="0"/>
    <w:rPr>
      <w:rFonts w:ascii="Arial" w:hAnsi="Arial" w:eastAsia="黑体"/>
      <w:b/>
      <w:sz w:val="32"/>
    </w:rPr>
  </w:style>
  <w:style w:type="character" w:customStyle="1" w:styleId="20">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jpe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54</Pages>
  <Words>8082</Words>
  <Characters>10700</Characters>
  <Lines>243</Lines>
  <Paragraphs>68</Paragraphs>
  <TotalTime>69</TotalTime>
  <ScaleCrop>false</ScaleCrop>
  <LinksUpToDate>false</LinksUpToDate>
  <CharactersWithSpaces>11394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2026-01-10T09:10:00Z</dcterms:created>
  <dc:creator>罗显来</dc:creator>
  <cp:lastModifiedBy>微信用户</cp:lastModifiedBy>
  <dcterms:modified xsi:type="dcterms:W3CDTF">2026-04-14T04:35:46Z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CD4D1A3912024193AF10FAD341E47110_12</vt:lpwstr>
  </property>
  <property fmtid="{D5CDD505-2E9C-101B-9397-08002B2CF9AE}" pid="3" name="KSOProductBuildVer">
    <vt:lpwstr>2052-12.1.0.25225</vt:lpwstr>
  </property>
  <property fmtid="{D5CDD505-2E9C-101B-9397-08002B2CF9AE}" pid="4" name="KSOTemplateDocerSaveRecord">
    <vt:lpwstr>eyJoZGlkIjoiZDFhOTI2NmY3ZTk4ODAyZTBmYzEzNGM0Mjg4YzZjNGIiLCJ1c2VySWQiOiIxMjkwMzUzMDcwIn0=</vt:lpwstr>
  </property>
</Properties>
</file>